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emf" ContentType="image/x-emf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974" w:type="dxa"/>
        <w:tblInd w:w="-34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single" w:color="000000" w:sz="4" w:space="0"/>
          <w:insideV w:val="none" w:color="000000" w:sz="0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single" w:color="000000" w:sz="4" w:space="0"/>
            <w:insideV w:val="single" w:color="000000" w:sz="4" w:space="0"/>
          </w:tblBorders>
        </w:tblPrEx>
        <w:trPr>
          <w:trHeight w:val="1842"/>
        </w:trPr>
        <w:tc>
          <w:tcPr>
            <w:tcBorders>
              <w:bottom w:val="single" w:color="000000" w:sz="4" w:space="0"/>
            </w:tcBorders>
            <w:tcW w:w="4337" w:type="dxa"/>
            <w:vAlign w:val="center"/>
            <w:textDirection w:val="lrTb"/>
            <w:noWrap w:val="false"/>
          </w:tcPr>
          <w:p>
            <w:pPr>
              <w:pStyle w:val="864"/>
              <w:ind w:left="57" w:right="57"/>
              <w:jc w:val="center"/>
              <w:spacing w:line="300" w:lineRule="exact"/>
              <w:rPr>
                <w:caps/>
                <w:sz w:val="28"/>
                <w:szCs w:val="28"/>
                <w:lang w:val="be-BY"/>
              </w:rPr>
            </w:pPr>
            <w:r>
              <w:rPr>
                <w:caps/>
                <w:sz w:val="28"/>
                <w:szCs w:val="28"/>
                <w:lang w:val="be-BY"/>
              </w:rPr>
            </w: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8242" behindDoc="0" locked="0" layoutInCell="1" allowOverlap="1">
                      <wp:simplePos x="0" y="0"/>
                      <wp:positionH relativeFrom="column">
                        <wp:posOffset>-227964</wp:posOffset>
                      </wp:positionH>
                      <wp:positionV relativeFrom="paragraph">
                        <wp:posOffset>-89571</wp:posOffset>
                      </wp:positionV>
                      <wp:extent cx="2908935" cy="713105"/>
                      <wp:effectExtent l="0" t="0" r="0" b="0"/>
                      <wp:wrapNone/>
                      <wp:docPr id="1" name="_x0000_s10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 txBox="1"/>
                            <wps:spPr bwMode="auto">
                              <a:xfrm>
                                <a:off x="0" y="0"/>
                                <a:ext cx="2908934" cy="71310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864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МИНИСТЕРСТВО</w:t>
                                  </w: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 образования и науки</w:t>
                                  </w: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Республики Татарстан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864"/>
                                  </w:pPr>
                                  <w:r/>
                                  <w:r/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0" o:spid="_x0000_s0" o:spt="202" type="#_x0000_t202" style="position:absolute;z-index:251658242;o:allowoverlap:true;o:allowincell:true;mso-position-horizontal-relative:text;margin-left:-17.95pt;mso-position-horizontal:absolute;mso-position-vertical-relative:text;margin-top:-7.05pt;mso-position-vertical:absolute;width:229.05pt;height:56.15pt;mso-wrap-distance-left:9.00pt;mso-wrap-distance-top:0.00pt;mso-wrap-distance-right:9.00pt;mso-wrap-distance-bottom:0.00pt;visibility:visible;" filled="f" stroked="f" strokeweight="0.50pt">
                      <v:textbox inset="0,0,0,0">
                        <w:txbxContent>
                          <w:p>
                            <w:pPr>
                              <w:pStyle w:val="864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МИНИСТЕРСТВО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Республики Татарстан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864"/>
                            </w:pPr>
                            <w:r/>
                            <w:r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aps/>
                <w:sz w:val="28"/>
                <w:szCs w:val="28"/>
                <w:lang w:val="be-BY"/>
              </w:rPr>
            </w:r>
            <w:r>
              <w:rPr>
                <w:caps/>
                <w:sz w:val="28"/>
                <w:szCs w:val="28"/>
                <w:lang w:val="be-BY"/>
              </w:rPr>
            </w:r>
          </w:p>
          <w:p>
            <w:pPr>
              <w:pStyle w:val="864"/>
              <w:ind w:left="57" w:right="57"/>
              <w:jc w:val="center"/>
              <w:spacing w:line="300" w:lineRule="exact"/>
              <w:rPr>
                <w:caps/>
                <w:sz w:val="28"/>
                <w:szCs w:val="28"/>
                <w:lang w:val="be-BY"/>
              </w:rPr>
            </w:pPr>
            <w:r>
              <w:rPr>
                <w:caps/>
                <w:sz w:val="28"/>
                <w:szCs w:val="28"/>
                <w:lang w:val="be-BY"/>
              </w:rPr>
            </w:r>
            <w:r>
              <w:rPr>
                <w:caps/>
                <w:sz w:val="28"/>
                <w:szCs w:val="28"/>
                <w:lang w:val="be-BY"/>
              </w:rPr>
            </w:r>
            <w:r>
              <w:rPr>
                <w:caps/>
                <w:sz w:val="28"/>
                <w:szCs w:val="28"/>
                <w:lang w:val="be-BY"/>
              </w:rPr>
            </w:r>
          </w:p>
          <w:p>
            <w:pPr>
              <w:pStyle w:val="864"/>
              <w:ind w:left="57" w:right="57"/>
              <w:jc w:val="center"/>
              <w:spacing w:line="300" w:lineRule="exact"/>
              <w:rPr>
                <w:caps/>
                <w:sz w:val="28"/>
                <w:szCs w:val="28"/>
                <w:lang w:val="be-BY"/>
              </w:rPr>
            </w:pPr>
            <w:r>
              <w:rPr>
                <w:caps/>
                <w:sz w:val="28"/>
                <w:szCs w:val="28"/>
                <w:lang w:val="be-BY"/>
              </w:rPr>
            </w:r>
            <w:r>
              <w:rPr>
                <w:caps/>
                <w:sz w:val="28"/>
                <w:szCs w:val="28"/>
                <w:lang w:val="be-BY"/>
              </w:rPr>
            </w:r>
            <w:r>
              <w:rPr>
                <w:caps/>
                <w:sz w:val="28"/>
                <w:szCs w:val="28"/>
                <w:lang w:val="be-BY"/>
              </w:rPr>
            </w:r>
          </w:p>
          <w:p>
            <w:pPr>
              <w:pStyle w:val="864"/>
              <w:ind w:left="57" w:right="57"/>
              <w:jc w:val="center"/>
              <w:spacing w:line="22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64"/>
              <w:ind w:left="57" w:right="57"/>
              <w:jc w:val="center"/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64"/>
              <w:ind w:left="57" w:right="57"/>
              <w:jc w:val="center"/>
              <w:spacing w:line="220" w:lineRule="exact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</w:r>
            <w:r>
              <w:rPr>
                <w:caps/>
                <w:sz w:val="20"/>
                <w:szCs w:val="20"/>
              </w:rPr>
            </w:r>
            <w:r>
              <w:rPr>
                <w:caps/>
                <w:sz w:val="20"/>
                <w:szCs w:val="20"/>
              </w:rPr>
            </w:r>
          </w:p>
        </w:tc>
        <w:tc>
          <w:tcPr>
            <w:tcBorders>
              <w:bottom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864"/>
              <w:ind w:left="57" w:right="57"/>
              <w:jc w:val="center"/>
              <w:spacing w:line="240" w:lineRule="exact"/>
            </w:pP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-508671</wp:posOffset>
                      </wp:positionV>
                      <wp:extent cx="720090" cy="720090"/>
                      <wp:effectExtent l="0" t="0" r="0" b="0"/>
                      <wp:wrapNone/>
                      <wp:docPr id="2" name="_x0000_s103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65304042" name=""/>
                              <pic:cNvPicPr/>
                              <pic:nvPr/>
                            </pic:nvPicPr>
                            <pic:blipFill>
                              <a:blip r:embed="rId9"/>
                              <a:srcRect l="330" t="397" r="495" b="5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20090" cy="7200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position:absolute;z-index:251658241;o:allowoverlap:true;o:allowincell:true;mso-position-horizontal-relative:text;margin-left:-2.95pt;mso-position-horizontal:absolute;mso-position-vertical-relative:text;margin-top:-40.05pt;mso-position-vertical:absolute;width:56.70pt;height:56.70pt;mso-wrap-distance-left:9.00pt;mso-wrap-distance-top:0.00pt;mso-wrap-distance-right:9.00pt;mso-wrap-distance-bottom:0.0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bottom w:val="single" w:color="000000" w:sz="4" w:space="0"/>
            </w:tcBorders>
            <w:tcW w:w="4503" w:type="dxa"/>
            <w:vAlign w:val="center"/>
            <w:textDirection w:val="lrTb"/>
            <w:noWrap w:val="false"/>
          </w:tcPr>
          <w:p>
            <w:pPr>
              <w:pStyle w:val="864"/>
              <w:ind w:left="57" w:right="57"/>
              <w:jc w:val="center"/>
              <w:spacing w:line="220" w:lineRule="exact"/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</w: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-350873</wp:posOffset>
                      </wp:positionV>
                      <wp:extent cx="3016250" cy="664210"/>
                      <wp:effectExtent l="0" t="0" r="0" b="0"/>
                      <wp:wrapNone/>
                      <wp:docPr id="3" name="_x0000_s10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 txBox="1"/>
                            <wps:spPr bwMode="auto">
                              <a:xfrm>
                                <a:off x="0" y="0"/>
                                <a:ext cx="3016249" cy="66420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864"/>
                                    <w:jc w:val="center"/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</w:pP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Татарстан Республикасы</w:t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</w:r>
                                </w:p>
                                <w:p>
                                  <w:pPr>
                                    <w:pStyle w:val="864"/>
                                    <w:jc w:val="center"/>
                                    <w:rPr>
                                      <w:spacing w:val="-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Мә</w:t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</w:rPr>
                                    <w:t xml:space="preserve">г</w:t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арИф һәм фән</w:t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 МИНИСТРЛЫГЫ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  <w:szCs w:val="28"/>
                                    </w:rPr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864"/>
                                  </w:pPr>
                                  <w:r/>
                                  <w:r/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2" o:spid="_x0000_s2" o:spt="202" type="#_x0000_t202" style="position:absolute;z-index:524288;o:allowoverlap:true;o:allowincell:true;mso-position-horizontal-relative:text;margin-left:-5.40pt;mso-position-horizontal:absolute;mso-position-vertical-relative:text;margin-top:-27.63pt;mso-position-vertical:absolute;width:237.50pt;height:52.30pt;mso-wrap-distance-left:9.00pt;mso-wrap-distance-top:0.00pt;mso-wrap-distance-right:9.00pt;mso-wrap-distance-bottom:0.00pt;visibility:visible;" filled="f" stroked="f" strokeweight="0.50pt">
                      <v:textbox inset="0,0,0,0">
                        <w:txbxContent>
                          <w:p>
                            <w:pPr>
                              <w:pStyle w:val="864"/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Татарстан Республикасы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r>
                          </w:p>
                          <w:p>
                            <w:pPr>
                              <w:pStyle w:val="864"/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Мә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 xml:space="preserve">г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арИф һәм фән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 МИНИСТРЛЫГЫ</w:t>
                            </w:r>
                            <w:r>
                              <w:rPr>
                                <w:spacing w:val="-4"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pacing w:val="-4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864"/>
                            </w:pPr>
                            <w:r/>
                            <w:r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aps/>
                <w:sz w:val="16"/>
                <w:szCs w:val="16"/>
              </w:rPr>
            </w:r>
            <w:r>
              <w:rPr>
                <w:caps/>
                <w:sz w:val="16"/>
                <w:szCs w:val="16"/>
              </w:rPr>
            </w:r>
          </w:p>
          <w:p>
            <w:pPr>
              <w:pStyle w:val="864"/>
              <w:ind w:left="57" w:right="57"/>
              <w:jc w:val="center"/>
              <w:spacing w:line="220" w:lineRule="exact"/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</w:r>
            <w:r>
              <w:rPr>
                <w:caps/>
                <w:sz w:val="16"/>
                <w:szCs w:val="16"/>
              </w:rPr>
            </w:r>
            <w:r>
              <w:rPr>
                <w:caps/>
                <w:sz w:val="16"/>
                <w:szCs w:val="16"/>
              </w:rPr>
            </w:r>
          </w:p>
          <w:p>
            <w:pPr>
              <w:pStyle w:val="864"/>
              <w:spacing w:line="220" w:lineRule="exact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</w:r>
            <w:r>
              <w:rPr>
                <w:caps/>
                <w:sz w:val="20"/>
                <w:szCs w:val="20"/>
              </w:rPr>
            </w:r>
            <w:r>
              <w:rPr>
                <w:caps/>
                <w:sz w:val="20"/>
                <w:szCs w:val="20"/>
              </w:rPr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single" w:color="000000" w:sz="4" w:space="0"/>
            <w:insideV w:val="single" w:color="000000" w:sz="4" w:space="0"/>
          </w:tblBorders>
        </w:tblPrEx>
        <w:trPr>
          <w:trHeight w:val="993"/>
        </w:trPr>
        <w:tc>
          <w:tcPr>
            <w:gridSpan w:val="3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74" w:type="dxa"/>
            <w:vAlign w:val="top"/>
            <w:textDirection w:val="lrTb"/>
            <w:noWrap w:val="false"/>
          </w:tcPr>
          <w:p>
            <w:pPr>
              <w:pStyle w:val="864"/>
              <w:ind w:right="57"/>
              <w:spacing w:line="22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864"/>
              <w:ind w:right="57"/>
              <w:spacing w:line="30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>
              <w:rPr>
                <w:b/>
                <w:sz w:val="28"/>
                <w:szCs w:val="28"/>
              </w:rPr>
              <w:t xml:space="preserve">               ПРИКАЗ     </w:t>
            </w:r>
            <w:r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                             </w:t>
            </w:r>
            <w:r>
              <w:rPr>
                <w:b/>
                <w:sz w:val="28"/>
                <w:szCs w:val="28"/>
              </w:rPr>
              <w:t xml:space="preserve">                      БОЕРЫК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864"/>
              <w:ind w:right="57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64"/>
              <w:ind w:right="57"/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</w:t>
            </w:r>
            <w:r>
              <w:rPr>
                <w:szCs w:val="28"/>
              </w:rPr>
              <w:t xml:space="preserve">г. Казань</w:t>
            </w:r>
            <w:r>
              <w:rPr>
                <w:sz w:val="22"/>
                <w:szCs w:val="28"/>
              </w:rPr>
              <w:t xml:space="preserve">                     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№</w:t>
            </w:r>
            <w:r>
              <w:rPr>
                <w:sz w:val="28"/>
                <w:szCs w:val="28"/>
              </w:rPr>
              <w:t xml:space="preserve"> 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r>
        <w:rPr>
          <w:szCs w:val="28"/>
          <w:highlight w:val="none"/>
        </w:rPr>
      </w:r>
      <w:r>
        <w:rPr>
          <w:szCs w:val="28"/>
          <w:highlight w:val="none"/>
        </w:rPr>
      </w:r>
      <w:r/>
    </w:p>
    <w:p>
      <w:pPr>
        <w:rPr>
          <w:highlight w:val="none"/>
        </w:rPr>
      </w:pPr>
      <w:r>
        <w:rPr>
          <w:szCs w:val="28"/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r>
        <w:rPr>
          <w:szCs w:val="28"/>
          <w:highlight w:val="none"/>
        </w:rPr>
      </w:r>
      <w:r/>
    </w:p>
    <w:p>
      <w:pPr>
        <w:ind w:right="5669"/>
        <w:jc w:val="both"/>
        <w:widowControl w:val="off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Об утверждении</w:t>
      </w:r>
      <w:r>
        <w:rPr>
          <w:color w:val="000000"/>
          <w:sz w:val="28"/>
          <w:szCs w:val="28"/>
          <w:lang w:bidi="ru-RU"/>
        </w:rPr>
        <w:t xml:space="preserve"> </w:t>
      </w:r>
      <w:r>
        <w:rPr>
          <w:color w:val="000000"/>
          <w:sz w:val="28"/>
          <w:szCs w:val="28"/>
          <w:lang w:bidi="ru-RU"/>
        </w:rPr>
        <w:t xml:space="preserve">Правил заполнения бланков</w:t>
      </w:r>
      <w:r>
        <w:rPr>
          <w:color w:val="000000"/>
          <w:sz w:val="28"/>
          <w:szCs w:val="28"/>
          <w:lang w:bidi="ru-RU"/>
        </w:rPr>
        <w:t xml:space="preserve"> </w:t>
      </w:r>
      <w:r>
        <w:rPr>
          <w:color w:val="000000"/>
          <w:sz w:val="28"/>
          <w:szCs w:val="28"/>
          <w:lang w:bidi="ru-RU"/>
        </w:rPr>
        <w:t xml:space="preserve">государственной итоговой аттестации по образовательным программам среднего общего образования в форме единого государственного экзамена и государственного выпускного экзамена в 2026 году</w:t>
      </w:r>
      <w:r>
        <w:rPr>
          <w:color w:val="000000"/>
          <w:sz w:val="28"/>
          <w:szCs w:val="28"/>
          <w:lang w:bidi="ru-RU"/>
        </w:rPr>
      </w:r>
      <w:r>
        <w:rPr>
          <w:color w:val="000000"/>
          <w:sz w:val="28"/>
          <w:szCs w:val="28"/>
          <w:lang w:bidi="ru-RU"/>
        </w:rPr>
      </w:r>
    </w:p>
    <w:p>
      <w:pPr>
        <w:ind w:right="566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приказ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Министерства просвещения Российской Федерации и Федеральной службы по надзору в сфере образования и науки от </w:t>
      </w:r>
      <w:r>
        <w:rPr>
          <w:sz w:val="28"/>
          <w:szCs w:val="28"/>
        </w:rPr>
        <w:t xml:space="preserve">04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04</w:t>
      </w:r>
      <w:r>
        <w:rPr>
          <w:sz w:val="28"/>
          <w:szCs w:val="28"/>
        </w:rPr>
        <w:t xml:space="preserve">.20</w:t>
      </w:r>
      <w:r>
        <w:rPr>
          <w:sz w:val="28"/>
          <w:szCs w:val="28"/>
        </w:rPr>
        <w:t xml:space="preserve">23</w:t>
      </w:r>
      <w:r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232</w:t>
      </w:r>
      <w:r>
        <w:rPr>
          <w:sz w:val="28"/>
          <w:szCs w:val="28"/>
        </w:rPr>
        <w:t xml:space="preserve">/</w:t>
      </w:r>
      <w:r>
        <w:rPr>
          <w:sz w:val="28"/>
          <w:szCs w:val="28"/>
        </w:rPr>
        <w:t xml:space="preserve">552</w:t>
      </w:r>
      <w:r>
        <w:rPr>
          <w:sz w:val="28"/>
          <w:szCs w:val="28"/>
        </w:rPr>
        <w:t xml:space="preserve"> «Об утверждении Порядка проведения государственной итоговой аттестации по образовательным программам </w:t>
      </w:r>
      <w:r>
        <w:rPr>
          <w:sz w:val="28"/>
          <w:szCs w:val="28"/>
        </w:rPr>
        <w:t xml:space="preserve">среднего</w:t>
      </w:r>
      <w:r>
        <w:rPr>
          <w:sz w:val="28"/>
          <w:szCs w:val="28"/>
        </w:rPr>
        <w:t xml:space="preserve"> общего образования», </w:t>
      </w:r>
      <w:r>
        <w:rPr>
          <w:sz w:val="28"/>
          <w:szCs w:val="28"/>
        </w:rPr>
        <w:t xml:space="preserve">письм</w:t>
      </w:r>
      <w:r>
        <w:rPr>
          <w:sz w:val="28"/>
          <w:szCs w:val="28"/>
        </w:rPr>
        <w:t xml:space="preserve">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Федеральной служб</w:t>
      </w:r>
      <w:r>
        <w:rPr>
          <w:sz w:val="28"/>
          <w:szCs w:val="28"/>
        </w:rPr>
        <w:t xml:space="preserve">ы</w:t>
      </w:r>
      <w:bookmarkStart w:id="0" w:name="undefined"/>
      <w:r/>
      <w:bookmarkEnd w:id="0"/>
      <w:r>
        <w:rPr>
          <w:sz w:val="28"/>
          <w:szCs w:val="28"/>
        </w:rPr>
        <w:t xml:space="preserve"> по надзору в сфере образования и науки от </w:t>
      </w:r>
      <w:r>
        <w:rPr>
          <w:sz w:val="28"/>
          <w:szCs w:val="28"/>
        </w:rPr>
        <w:t xml:space="preserve">02.02.2025 №</w:t>
      </w:r>
      <w:r>
        <w:rPr>
          <w:sz w:val="28"/>
          <w:szCs w:val="28"/>
        </w:rPr>
        <w:t xml:space="preserve"> 04-20</w:t>
      </w:r>
      <w:r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О направлении методических документов, рекомендуемых при организации и проведении ГИА по образовательным программам основного общего образования и среднего общего образования в 2026 году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, п р и к а з ы в а ю: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13"/>
        </w:numPr>
        <w:contextualSpacing/>
        <w:ind w:left="-142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 xml:space="preserve">прилагаемые П</w:t>
      </w:r>
      <w:r>
        <w:rPr>
          <w:sz w:val="28"/>
          <w:szCs w:val="28"/>
        </w:rPr>
        <w:t xml:space="preserve">равил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заполнения бланков </w:t>
      </w:r>
      <w:r>
        <w:rPr>
          <w:sz w:val="28"/>
          <w:szCs w:val="28"/>
        </w:rPr>
        <w:t xml:space="preserve">государственной итоговой аттестации по образовательным программам среднего общего образования в форме единого государственного экзамена и государственного выпускного экзамена в 2026 году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</w:t>
      </w:r>
      <w:r>
        <w:rPr>
          <w:sz w:val="28"/>
          <w:szCs w:val="28"/>
        </w:rPr>
        <w:tab/>
        <w:t xml:space="preserve">Контроль за исполнением настоящего приказа возложить на заместителя министра </w:t>
      </w:r>
      <w:r>
        <w:rPr>
          <w:sz w:val="28"/>
          <w:szCs w:val="28"/>
        </w:rPr>
        <w:t xml:space="preserve">М.З.Закирову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Министр                                                                                                        И.Г.Хадиуллин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spacing w:after="160"/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 w:clear="all"/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ind w:left="637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Утверждены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ind w:left="637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приказом Министерства 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ind w:left="637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образования и науки 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ind w:left="637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Республики Татарстан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ind w:left="637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«____» __________ 202</w:t>
      </w:r>
      <w:r>
        <w:rPr>
          <w:bCs/>
          <w:sz w:val="28"/>
          <w:szCs w:val="28"/>
        </w:rPr>
        <w:t xml:space="preserve">6 г.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ind w:left="6379"/>
        <w:jc w:val="both"/>
        <w:rPr>
          <w:rFonts w:eastAsia="Calibri"/>
          <w:bCs/>
          <w:sz w:val="28"/>
          <w:szCs w:val="28"/>
        </w:rPr>
      </w:pPr>
      <w:r>
        <w:rPr>
          <w:bCs/>
          <w:sz w:val="28"/>
          <w:szCs w:val="28"/>
        </w:rPr>
        <w:t xml:space="preserve">№_________________</w:t>
      </w:r>
      <w:r>
        <w:rPr>
          <w:rFonts w:eastAsia="Calibri"/>
          <w:bCs/>
          <w:sz w:val="28"/>
          <w:szCs w:val="28"/>
        </w:rPr>
      </w:r>
      <w:r>
        <w:rPr>
          <w:rFonts w:eastAsia="Calibri"/>
          <w:bCs/>
          <w:sz w:val="28"/>
          <w:szCs w:val="28"/>
        </w:rPr>
      </w:r>
    </w:p>
    <w:p>
      <w:pPr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>
        <w:rPr>
          <w:color w:val="000000"/>
          <w:sz w:val="28"/>
          <w:szCs w:val="28"/>
          <w:lang w:bidi="ru-RU"/>
        </w:rPr>
      </w:r>
      <w:r>
        <w:rPr>
          <w:color w:val="000000"/>
          <w:sz w:val="28"/>
          <w:szCs w:val="28"/>
          <w:lang w:bidi="ru-RU"/>
        </w:rPr>
      </w:r>
    </w:p>
    <w:p>
      <w:pPr>
        <w:jc w:val="center"/>
        <w:rPr>
          <w:sz w:val="28"/>
          <w:szCs w:val="28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  <w:t xml:space="preserve">Правила заполнения бланков государственной итоговой аттестации по образовательным программам среднего общего образования в форме единого государственного экзамена в 2026 году</w:t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tbl>
      <w:tblPr>
        <w:tblStyle w:val="892"/>
        <w:tblW w:w="0" w:type="auto"/>
        <w:tblInd w:w="11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1E0" w:firstRow="1" w:lastRow="1" w:firstColumn="1" w:lastColumn="1" w:noHBand="0" w:noVBand="0"/>
      </w:tblPr>
      <w:tblGrid>
        <w:gridCol w:w="2477"/>
        <w:gridCol w:w="7321"/>
      </w:tblGrid>
      <w:tr>
        <w:tblPrEx/>
        <w:trPr>
          <w:trHeight w:val="414"/>
        </w:trPr>
        <w:tc>
          <w:tcPr>
            <w:tcW w:w="2477" w:type="dxa"/>
            <w:textDirection w:val="lrTb"/>
            <w:noWrap w:val="false"/>
          </w:tcPr>
          <w:p>
            <w:pPr>
              <w:pStyle w:val="893"/>
              <w:ind w:left="107"/>
              <w:jc w:val="left"/>
              <w:spacing w:before="57"/>
              <w:rPr>
                <w:sz w:val="26"/>
              </w:rPr>
            </w:pPr>
            <w:r>
              <w:rPr>
                <w:sz w:val="26"/>
              </w:rPr>
              <w:t xml:space="preserve">Бланк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ответов № 1</w:t>
            </w:r>
            <w:r>
              <w:rPr>
                <w:sz w:val="26"/>
              </w:rPr>
            </w:r>
            <w:r>
              <w:rPr>
                <w:sz w:val="26"/>
              </w:rPr>
            </w:r>
          </w:p>
        </w:tc>
        <w:tc>
          <w:tcPr>
            <w:tcW w:w="7321" w:type="dxa"/>
            <w:textDirection w:val="lrTb"/>
            <w:noWrap w:val="false"/>
          </w:tcPr>
          <w:p>
            <w:pPr>
              <w:pStyle w:val="895"/>
              <w:ind w:firstLine="0"/>
              <w:jc w:val="both"/>
              <w:framePr w:w="10157" w:h="12326" w:wrap="none" w:vAnchor="page" w:hAnchor="page" w:x="1227" w:y="2975"/>
            </w:pPr>
            <w:r>
              <w:rPr>
                <w:rStyle w:val="896"/>
              </w:rPr>
              <w:t xml:space="preserve">Бланк для записи ответов на задания КИМ для проведения ЕГЭ с крат</w:t>
            </w:r>
            <w:r>
              <w:rPr>
                <w:rStyle w:val="896"/>
              </w:rPr>
              <w:t xml:space="preserve">ким ответом</w:t>
            </w:r>
            <w:r/>
          </w:p>
        </w:tc>
      </w:tr>
      <w:tr>
        <w:tblPrEx/>
        <w:trPr>
          <w:trHeight w:val="414"/>
        </w:trPr>
        <w:tc>
          <w:tcPr>
            <w:tcW w:w="2477" w:type="dxa"/>
            <w:vMerge w:val="restart"/>
            <w:textDirection w:val="lrTb"/>
            <w:noWrap w:val="false"/>
          </w:tcPr>
          <w:p>
            <w:pPr>
              <w:pStyle w:val="893"/>
              <w:ind w:left="107"/>
              <w:jc w:val="left"/>
              <w:spacing w:before="57"/>
              <w:rPr>
                <w:sz w:val="26"/>
              </w:rPr>
            </w:pPr>
            <w:r>
              <w:rPr>
                <w:sz w:val="26"/>
              </w:rPr>
              <w:t xml:space="preserve">Бланк ответов № 2</w:t>
            </w:r>
            <w:r>
              <w:rPr>
                <w:sz w:val="26"/>
              </w:rPr>
            </w:r>
            <w:r>
              <w:rPr>
                <w:sz w:val="26"/>
              </w:rPr>
            </w:r>
          </w:p>
        </w:tc>
        <w:tc>
          <w:tcPr>
            <w:tcW w:w="7321" w:type="dxa"/>
            <w:vMerge w:val="restart"/>
            <w:textDirection w:val="lrTb"/>
            <w:noWrap w:val="false"/>
          </w:tcPr>
          <w:p>
            <w:pPr>
              <w:pStyle w:val="893"/>
              <w:ind w:left="0"/>
              <w:jc w:val="both"/>
              <w:spacing w:before="4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</w:r>
            <w:r>
              <w:rPr>
                <w:sz w:val="26"/>
                <w:lang w:val="ru-RU"/>
              </w:rPr>
              <w:t xml:space="preserve">Бланк для записи ответов на задания КИМ для проведения ЕГЭ с развернутым ответом</w:t>
            </w:r>
            <w:r>
              <w:rPr>
                <w:sz w:val="26"/>
                <w:lang w:val="ru-RU"/>
              </w:rPr>
            </w:r>
            <w:r>
              <w:rPr>
                <w:sz w:val="26"/>
                <w:lang w:val="ru-RU"/>
              </w:rPr>
            </w:r>
          </w:p>
        </w:tc>
      </w:tr>
      <w:tr>
        <w:tblPrEx/>
        <w:trPr>
          <w:trHeight w:val="1009"/>
        </w:trPr>
        <w:tc>
          <w:tcPr>
            <w:tcW w:w="2477" w:type="dxa"/>
            <w:textDirection w:val="lrTb"/>
            <w:noWrap w:val="false"/>
          </w:tcPr>
          <w:p>
            <w:pPr>
              <w:pStyle w:val="893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 xml:space="preserve">Бланки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 xml:space="preserve">ЕГЭ</w:t>
            </w:r>
            <w:r>
              <w:rPr>
                <w:sz w:val="26"/>
              </w:rPr>
            </w:r>
            <w:r>
              <w:rPr>
                <w:sz w:val="26"/>
              </w:rPr>
            </w:r>
          </w:p>
        </w:tc>
        <w:tc>
          <w:tcPr>
            <w:tcW w:w="7321" w:type="dxa"/>
            <w:textDirection w:val="lrTb"/>
            <w:noWrap w:val="false"/>
          </w:tcPr>
          <w:p>
            <w:pPr>
              <w:pStyle w:val="893"/>
              <w:ind w:left="110" w:right="94" w:firstLine="0"/>
              <w:jc w:val="both"/>
              <w:spacing w:before="49"/>
            </w:pPr>
            <w:r>
              <w:rPr>
                <w:sz w:val="26"/>
                <w:lang w:val="ru-RU"/>
              </w:rPr>
              <w:t xml:space="preserve">Бланки регистрации, бланки для записи ответов на задания КИМ </w:t>
            </w:r>
            <w:r>
              <w:rPr>
                <w:sz w:val="26"/>
                <w:lang w:val="ru-RU"/>
              </w:rPr>
              <w:t xml:space="preserve">для проведения ЕГЭ с кратким ответом, бланки для записи ответов на задания КИМ для проведения ЕГЭ с развернутым ответом, дополнительные бланки для записи ответов на задания КИМ для проведения ЕГЭ с развернутым ответом</w:t>
            </w:r>
            <w:r>
              <w:rPr>
                <w:sz w:val="26"/>
                <w:lang w:val="ru-RU"/>
              </w:rPr>
            </w:r>
            <w:r/>
          </w:p>
        </w:tc>
      </w:tr>
      <w:tr>
        <w:tblPrEx/>
        <w:trPr>
          <w:trHeight w:val="412"/>
        </w:trPr>
        <w:tc>
          <w:tcPr>
            <w:tcW w:w="2477" w:type="dxa"/>
            <w:textDirection w:val="lrTb"/>
            <w:noWrap w:val="false"/>
          </w:tcPr>
          <w:p>
            <w:pPr>
              <w:pStyle w:val="893"/>
              <w:ind w:left="107"/>
              <w:jc w:val="left"/>
              <w:spacing w:before="57"/>
              <w:rPr>
                <w:sz w:val="26"/>
              </w:rPr>
            </w:pPr>
            <w:r>
              <w:rPr>
                <w:spacing w:val="-5"/>
                <w:sz w:val="26"/>
              </w:rPr>
              <w:t xml:space="preserve">ЕГЭ</w:t>
            </w:r>
            <w:r>
              <w:rPr>
                <w:sz w:val="26"/>
              </w:rPr>
            </w:r>
            <w:r>
              <w:rPr>
                <w:sz w:val="26"/>
              </w:rPr>
            </w:r>
          </w:p>
        </w:tc>
        <w:tc>
          <w:tcPr>
            <w:tcW w:w="7321" w:type="dxa"/>
            <w:textDirection w:val="lrTb"/>
            <w:noWrap w:val="false"/>
          </w:tcPr>
          <w:p>
            <w:pPr>
              <w:pStyle w:val="893"/>
              <w:ind w:left="141"/>
              <w:jc w:val="both"/>
              <w:spacing w:before="49"/>
              <w:rPr>
                <w:sz w:val="26"/>
              </w:rPr>
            </w:pPr>
            <w:r>
              <w:rPr>
                <w:spacing w:val="-2"/>
                <w:sz w:val="26"/>
              </w:rPr>
            </w:r>
            <w:r>
              <w:rPr>
                <w:spacing w:val="-2"/>
                <w:sz w:val="26"/>
              </w:rPr>
              <w:t xml:space="preserve">Единый государственный экзамен</w:t>
            </w:r>
            <w:r>
              <w:rPr>
                <w:sz w:val="26"/>
              </w:rPr>
            </w:r>
            <w:r>
              <w:rPr>
                <w:sz w:val="26"/>
              </w:rPr>
            </w:r>
          </w:p>
        </w:tc>
      </w:tr>
      <w:tr>
        <w:tblPrEx/>
        <w:trPr>
          <w:trHeight w:val="712"/>
        </w:trPr>
        <w:tc>
          <w:tcPr>
            <w:tcW w:w="2477" w:type="dxa"/>
            <w:textDirection w:val="lrTb"/>
            <w:noWrap w:val="false"/>
          </w:tcPr>
          <w:p>
            <w:pPr>
              <w:pStyle w:val="893"/>
              <w:ind w:left="107"/>
              <w:jc w:val="left"/>
              <w:spacing w:before="208"/>
              <w:rPr>
                <w:sz w:val="26"/>
              </w:rPr>
            </w:pPr>
            <w:r>
              <w:rPr>
                <w:spacing w:val="-5"/>
                <w:sz w:val="26"/>
              </w:rPr>
              <w:t xml:space="preserve">ГИА</w:t>
            </w:r>
            <w:r>
              <w:rPr>
                <w:sz w:val="26"/>
              </w:rPr>
            </w:r>
            <w:r>
              <w:rPr>
                <w:sz w:val="26"/>
              </w:rPr>
            </w:r>
          </w:p>
        </w:tc>
        <w:tc>
          <w:tcPr>
            <w:tcW w:w="7321" w:type="dxa"/>
            <w:textDirection w:val="lrTb"/>
            <w:noWrap w:val="false"/>
          </w:tcPr>
          <w:p>
            <w:pPr>
              <w:pStyle w:val="893"/>
              <w:ind w:left="110" w:right="90" w:firstLine="31"/>
              <w:jc w:val="both"/>
              <w:spacing w:before="49"/>
              <w:tabs>
                <w:tab w:val="left" w:pos="2381" w:leader="none"/>
                <w:tab w:val="left" w:pos="3716" w:leader="none"/>
                <w:tab w:val="left" w:pos="5276" w:leader="none"/>
                <w:tab w:val="left" w:pos="5903" w:leader="none"/>
              </w:tabs>
              <w:rPr>
                <w:sz w:val="26"/>
                <w:lang w:val="ru-RU"/>
              </w:rPr>
            </w:pPr>
            <w:r>
              <w:rPr>
                <w:spacing w:val="-2"/>
                <w:sz w:val="26"/>
                <w:lang w:val="ru-RU"/>
              </w:rPr>
              <w:t xml:space="preserve">Государственная</w:t>
            </w:r>
            <w:r>
              <w:rPr>
                <w:sz w:val="26"/>
                <w:lang w:val="ru-RU"/>
              </w:rPr>
              <w:t xml:space="preserve"> </w:t>
            </w:r>
            <w:r>
              <w:rPr>
                <w:spacing w:val="-2"/>
                <w:sz w:val="26"/>
                <w:lang w:val="ru-RU"/>
              </w:rPr>
              <w:t xml:space="preserve">итоговая</w:t>
            </w:r>
            <w:r>
              <w:rPr>
                <w:sz w:val="26"/>
                <w:lang w:val="ru-RU"/>
              </w:rPr>
              <w:t xml:space="preserve"> </w:t>
            </w:r>
            <w:r>
              <w:rPr>
                <w:spacing w:val="-2"/>
                <w:sz w:val="26"/>
                <w:lang w:val="ru-RU"/>
              </w:rPr>
              <w:t xml:space="preserve">аттестация</w:t>
            </w:r>
            <w:r>
              <w:rPr>
                <w:spacing w:val="-2"/>
                <w:sz w:val="26"/>
                <w:lang w:val="ru-RU"/>
              </w:rPr>
              <w:t xml:space="preserve"> </w:t>
            </w:r>
            <w:r>
              <w:rPr>
                <w:spacing w:val="-6"/>
                <w:sz w:val="26"/>
                <w:lang w:val="ru-RU"/>
              </w:rPr>
              <w:t xml:space="preserve">по</w:t>
            </w:r>
            <w:r>
              <w:rPr>
                <w:spacing w:val="-6"/>
                <w:sz w:val="26"/>
                <w:lang w:val="ru-RU"/>
              </w:rPr>
              <w:t xml:space="preserve"> </w:t>
            </w:r>
            <w:r>
              <w:rPr>
                <w:spacing w:val="-2"/>
                <w:sz w:val="26"/>
                <w:lang w:val="ru-RU"/>
              </w:rPr>
              <w:t xml:space="preserve">образовательным </w:t>
            </w:r>
            <w:r>
              <w:rPr>
                <w:sz w:val="26"/>
                <w:lang w:val="ru-RU"/>
              </w:rPr>
              <w:t xml:space="preserve">программам среднего общего образования</w:t>
            </w:r>
            <w:r>
              <w:rPr>
                <w:sz w:val="26"/>
                <w:lang w:val="ru-RU"/>
              </w:rPr>
            </w:r>
            <w:r>
              <w:rPr>
                <w:sz w:val="26"/>
                <w:lang w:val="ru-RU"/>
              </w:rPr>
            </w:r>
          </w:p>
        </w:tc>
      </w:tr>
      <w:tr>
        <w:tblPrEx/>
        <w:trPr>
          <w:trHeight w:val="712"/>
        </w:trPr>
        <w:tc>
          <w:tcPr>
            <w:tcW w:w="2477" w:type="dxa"/>
            <w:textDirection w:val="lrTb"/>
            <w:noWrap w:val="false"/>
          </w:tcPr>
          <w:p>
            <w:pPr>
              <w:pStyle w:val="893"/>
              <w:ind w:left="107"/>
              <w:jc w:val="left"/>
              <w:spacing w:before="57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Дополнительный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 xml:space="preserve">бланк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ответов № 2</w:t>
            </w:r>
            <w:r>
              <w:rPr>
                <w:sz w:val="26"/>
              </w:rPr>
            </w:r>
            <w:r>
              <w:rPr>
                <w:sz w:val="26"/>
              </w:rPr>
            </w:r>
          </w:p>
        </w:tc>
        <w:tc>
          <w:tcPr>
            <w:tcW w:w="7321" w:type="dxa"/>
            <w:textDirection w:val="lrTb"/>
            <w:noWrap w:val="false"/>
          </w:tcPr>
          <w:p>
            <w:pPr>
              <w:pStyle w:val="893"/>
              <w:ind w:left="110" w:right="135" w:firstLine="31"/>
              <w:jc w:val="both"/>
              <w:spacing w:before="4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</w:r>
            <w:r>
              <w:rPr>
                <w:sz w:val="26"/>
                <w:lang w:val="ru-RU"/>
              </w:rPr>
              <w:t xml:space="preserve">Дополнительный бланк для записи ответов на задания КИМ для проведения ЕГЭ с развернутым ответом</w:t>
            </w:r>
            <w:r>
              <w:rPr>
                <w:sz w:val="26"/>
                <w:lang w:val="ru-RU"/>
              </w:rPr>
            </w:r>
            <w:r>
              <w:rPr>
                <w:sz w:val="26"/>
                <w:lang w:val="ru-RU"/>
              </w:rPr>
            </w:r>
          </w:p>
        </w:tc>
      </w:tr>
      <w:tr>
        <w:tblPrEx/>
        <w:trPr>
          <w:trHeight w:val="420"/>
        </w:trPr>
        <w:tc>
          <w:tcPr>
            <w:tcW w:w="2477" w:type="dxa"/>
            <w:vAlign w:val="top"/>
            <w:vMerge w:val="restart"/>
            <w:textDirection w:val="lrTb"/>
            <w:noWrap w:val="false"/>
          </w:tcPr>
          <w:p>
            <w:pPr>
              <w:pStyle w:val="893"/>
              <w:ind w:left="107"/>
              <w:jc w:val="left"/>
              <w:spacing w:before="205"/>
              <w:rPr>
                <w:spacing w:val="-5"/>
                <w:sz w:val="26"/>
              </w:rPr>
            </w:pPr>
            <w:r>
              <w:rPr>
                <w:spacing w:val="-5"/>
                <w:sz w:val="26"/>
              </w:rPr>
              <w:t xml:space="preserve">КЕГЭ</w:t>
            </w:r>
            <w:r>
              <w:rPr>
                <w:spacing w:val="-5"/>
                <w:sz w:val="26"/>
              </w:rPr>
            </w:r>
            <w:r>
              <w:rPr>
                <w:spacing w:val="-5"/>
                <w:sz w:val="26"/>
              </w:rPr>
            </w:r>
          </w:p>
        </w:tc>
        <w:tc>
          <w:tcPr>
            <w:tcW w:w="7321" w:type="dxa"/>
            <w:vAlign w:val="top"/>
            <w:vMerge w:val="restart"/>
            <w:textDirection w:val="lrTb"/>
            <w:noWrap w:val="false"/>
          </w:tcPr>
          <w:p>
            <w:pPr>
              <w:pStyle w:val="893"/>
              <w:ind w:left="110" w:right="135"/>
              <w:jc w:val="both"/>
              <w:spacing w:before="4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</w:r>
            <w:r>
              <w:rPr>
                <w:rStyle w:val="896"/>
              </w:rPr>
              <w:t xml:space="preserve">ЕГЭ по информатике в компьютерной форме</w:t>
            </w:r>
            <w:r>
              <w:rPr>
                <w:sz w:val="26"/>
                <w:lang w:val="ru-RU"/>
              </w:rPr>
            </w:r>
            <w:r>
              <w:rPr>
                <w:sz w:val="26"/>
                <w:lang w:val="ru-RU"/>
              </w:rPr>
            </w:r>
          </w:p>
        </w:tc>
      </w:tr>
      <w:tr>
        <w:tblPrEx/>
        <w:trPr>
          <w:trHeight w:val="712"/>
        </w:trPr>
        <w:tc>
          <w:tcPr>
            <w:tcW w:w="2477" w:type="dxa"/>
            <w:textDirection w:val="lrTb"/>
            <w:noWrap w:val="false"/>
          </w:tcPr>
          <w:p>
            <w:pPr>
              <w:pStyle w:val="893"/>
              <w:ind w:left="107"/>
              <w:jc w:val="left"/>
              <w:spacing w:before="205"/>
              <w:rPr>
                <w:sz w:val="26"/>
              </w:rPr>
            </w:pPr>
            <w:r>
              <w:rPr>
                <w:spacing w:val="-5"/>
                <w:sz w:val="26"/>
              </w:rPr>
              <w:t xml:space="preserve">КИМ</w:t>
            </w:r>
            <w:r>
              <w:rPr>
                <w:sz w:val="26"/>
              </w:rPr>
            </w:r>
            <w:r>
              <w:rPr>
                <w:sz w:val="26"/>
              </w:rPr>
            </w:r>
          </w:p>
        </w:tc>
        <w:tc>
          <w:tcPr>
            <w:tcW w:w="7321" w:type="dxa"/>
            <w:textDirection w:val="lrTb"/>
            <w:noWrap w:val="false"/>
          </w:tcPr>
          <w:p>
            <w:pPr>
              <w:pStyle w:val="893"/>
              <w:ind w:left="110" w:right="135"/>
              <w:jc w:val="both"/>
              <w:spacing w:before="4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Контрольные</w:t>
            </w:r>
            <w:r>
              <w:rPr>
                <w:spacing w:val="80"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измерительные</w:t>
            </w:r>
            <w:r>
              <w:rPr>
                <w:spacing w:val="80"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материалы,</w:t>
            </w:r>
            <w:r>
              <w:rPr>
                <w:spacing w:val="80"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представляющие</w:t>
            </w:r>
            <w:r>
              <w:rPr>
                <w:spacing w:val="80"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собой комплексы заданий стандартизированной формы</w:t>
            </w:r>
            <w:r>
              <w:rPr>
                <w:sz w:val="26"/>
                <w:lang w:val="ru-RU"/>
              </w:rPr>
            </w:r>
            <w:r>
              <w:rPr>
                <w:sz w:val="26"/>
                <w:lang w:val="ru-RU"/>
              </w:rPr>
            </w:r>
          </w:p>
        </w:tc>
      </w:tr>
      <w:tr>
        <w:tblPrEx/>
        <w:trPr>
          <w:trHeight w:val="2207"/>
        </w:trPr>
        <w:tc>
          <w:tcPr>
            <w:tcW w:w="2477" w:type="dxa"/>
            <w:textDirection w:val="lrTb"/>
            <w:noWrap w:val="false"/>
          </w:tcPr>
          <w:p>
            <w:pPr>
              <w:pStyle w:val="893"/>
              <w:ind w:left="107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Порядок</w:t>
            </w:r>
            <w:r>
              <w:rPr>
                <w:sz w:val="26"/>
              </w:rPr>
            </w:r>
            <w:r>
              <w:rPr>
                <w:sz w:val="26"/>
              </w:rPr>
            </w:r>
          </w:p>
        </w:tc>
        <w:tc>
          <w:tcPr>
            <w:tcW w:w="7321" w:type="dxa"/>
            <w:textDirection w:val="lrTb"/>
            <w:noWrap w:val="false"/>
          </w:tcPr>
          <w:p>
            <w:pPr>
              <w:pStyle w:val="893"/>
              <w:ind w:left="110" w:right="89" w:firstLine="31"/>
              <w:jc w:val="both"/>
              <w:spacing w:before="4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Порядок проведения государственной итоговой аттестации по образовательным программам среднего общего образования, утвержденный приказом Министерства просвещения Российской Федерации</w:t>
            </w:r>
            <w:r>
              <w:rPr>
                <w:spacing w:val="-1"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и</w:t>
            </w:r>
            <w:r>
              <w:rPr>
                <w:spacing w:val="-3"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Федеральной</w:t>
            </w:r>
            <w:r>
              <w:rPr>
                <w:spacing w:val="-4"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службы</w:t>
            </w:r>
            <w:r>
              <w:rPr>
                <w:spacing w:val="-1"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по</w:t>
            </w:r>
            <w:r>
              <w:rPr>
                <w:spacing w:val="-6"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надзору</w:t>
            </w:r>
            <w:r>
              <w:rPr>
                <w:spacing w:val="-9"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в</w:t>
            </w:r>
            <w:r>
              <w:rPr>
                <w:spacing w:val="-3"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сфере</w:t>
            </w:r>
            <w:r>
              <w:rPr>
                <w:spacing w:val="-3"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образования</w:t>
            </w:r>
            <w:r>
              <w:rPr>
                <w:spacing w:val="-4"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и науки от 4 апреля 2023 г. № 233/552 (зарегистрирован Министерством юстиции Российской Федерации 15 мая 2023 г., регистрационный № 73314)</w:t>
            </w:r>
            <w:r>
              <w:rPr>
                <w:sz w:val="26"/>
                <w:lang w:val="ru-RU"/>
              </w:rPr>
            </w:r>
            <w:r>
              <w:rPr>
                <w:sz w:val="26"/>
                <w:lang w:val="ru-RU"/>
              </w:rPr>
            </w:r>
          </w:p>
        </w:tc>
      </w:tr>
      <w:tr>
        <w:tblPrEx/>
        <w:trPr>
          <w:trHeight w:val="412"/>
        </w:trPr>
        <w:tc>
          <w:tcPr>
            <w:tcW w:w="2477" w:type="dxa"/>
            <w:textDirection w:val="lrTb"/>
            <w:noWrap w:val="false"/>
          </w:tcPr>
          <w:p>
            <w:pPr>
              <w:pStyle w:val="893"/>
              <w:ind w:left="107"/>
              <w:jc w:val="left"/>
              <w:spacing w:before="57"/>
              <w:rPr>
                <w:sz w:val="26"/>
              </w:rPr>
            </w:pPr>
            <w:r>
              <w:rPr>
                <w:spacing w:val="-5"/>
                <w:sz w:val="26"/>
              </w:rPr>
              <w:t xml:space="preserve">ППЭ</w:t>
            </w:r>
            <w:r>
              <w:rPr>
                <w:sz w:val="26"/>
              </w:rPr>
            </w:r>
            <w:r>
              <w:rPr>
                <w:sz w:val="26"/>
              </w:rPr>
            </w:r>
          </w:p>
        </w:tc>
        <w:tc>
          <w:tcPr>
            <w:tcW w:w="7321" w:type="dxa"/>
            <w:textDirection w:val="lrTb"/>
            <w:noWrap w:val="false"/>
          </w:tcPr>
          <w:p>
            <w:pPr>
              <w:pStyle w:val="893"/>
              <w:ind w:left="141"/>
              <w:jc w:val="both"/>
              <w:spacing w:before="49"/>
              <w:rPr>
                <w:sz w:val="26"/>
              </w:rPr>
            </w:pPr>
            <w:r>
              <w:rPr>
                <w:sz w:val="26"/>
              </w:rPr>
              <w:t xml:space="preserve">Пункт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 xml:space="preserve">проведения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экзаменов</w:t>
            </w:r>
            <w:r>
              <w:rPr>
                <w:sz w:val="26"/>
              </w:rPr>
            </w:r>
            <w:r>
              <w:rPr>
                <w:sz w:val="26"/>
              </w:rPr>
            </w:r>
          </w:p>
        </w:tc>
      </w:tr>
      <w:tr>
        <w:tblPrEx/>
        <w:trPr>
          <w:trHeight w:val="268"/>
        </w:trPr>
        <w:tc>
          <w:tcPr>
            <w:tcW w:w="2477" w:type="dxa"/>
            <w:textDirection w:val="lrTb"/>
            <w:noWrap w:val="false"/>
          </w:tcPr>
          <w:p>
            <w:pPr>
              <w:pStyle w:val="893"/>
              <w:ind w:left="107"/>
              <w:jc w:val="left"/>
              <w:spacing w:before="1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Участники</w:t>
            </w:r>
            <w:r>
              <w:rPr>
                <w:spacing w:val="-2"/>
                <w:sz w:val="26"/>
              </w:rPr>
              <w:t xml:space="preserve"> ЕГЭ</w:t>
            </w:r>
            <w:r>
              <w:rPr>
                <w:sz w:val="26"/>
              </w:rPr>
            </w:r>
            <w:r>
              <w:rPr>
                <w:sz w:val="26"/>
              </w:rPr>
            </w:r>
          </w:p>
        </w:tc>
        <w:tc>
          <w:tcPr>
            <w:tcW w:w="7321" w:type="dxa"/>
            <w:textDirection w:val="lrTb"/>
            <w:noWrap w:val="false"/>
          </w:tcPr>
          <w:p>
            <w:pPr>
              <w:pStyle w:val="895"/>
              <w:ind w:firstLine="0"/>
              <w:jc w:val="both"/>
              <w:framePr w:w="10157" w:h="12326" w:wrap="none" w:vAnchor="page" w:hAnchor="page" w:x="1227" w:y="2975"/>
            </w:pPr>
            <w:r>
              <w:rPr>
                <w:sz w:val="26"/>
                <w:lang w:val="ru-RU"/>
              </w:rPr>
            </w:r>
            <w:r>
              <w:rPr>
                <w:sz w:val="26"/>
                <w:lang w:val="ru-RU"/>
              </w:rPr>
              <w:t xml:space="preserve">Л</w:t>
            </w:r>
            <w:r>
              <w:rPr>
                <w:sz w:val="26"/>
                <w:lang w:val="ru-RU"/>
              </w:rPr>
              <w:t xml:space="preserve">ица, освоившие образовательные программы среднего общего образования в предыдущие годы, и имеющие документ об образовании, подтверждающий получение среднего общего образования (или образовательные программы среднего (полного) общего образования – для лиц, </w:t>
            </w:r>
            <w:r>
              <w:rPr>
                <w:sz w:val="26"/>
                <w:lang w:val="ru-RU"/>
              </w:rPr>
              <w:t xml:space="preserve">получивших документ об образовании, подтверждающий получение среднего</w:t>
            </w:r>
            <w:r>
              <w:rPr>
                <w:sz w:val="26"/>
                <w:lang w:val="ru-RU"/>
              </w:rPr>
              <w:t xml:space="preserve"> </w:t>
            </w:r>
            <w:r>
              <w:rPr>
                <w:rStyle w:val="896"/>
              </w:rPr>
              <w:t xml:space="preserve">Лица, освоившие </w:t>
            </w:r>
            <w:r>
              <w:rPr>
                <w:rStyle w:val="896"/>
              </w:rPr>
              <w:t xml:space="preserve">образовательные программы среднего общего образования в предыдущие годы, и имеющие документ об образовании, подтверждающий получение среднего общего образования (или образовательные программы среднего (полного) общего образования – для лиц, получивших доку</w:t>
            </w:r>
            <w:r>
              <w:rPr>
                <w:rStyle w:val="896"/>
              </w:rPr>
              <w:t xml:space="preserve">мент об образовании, подтверждающий получение среднего</w:t>
            </w:r>
            <w:r/>
          </w:p>
        </w:tc>
      </w:tr>
      <w:tr>
        <w:tblPrEx/>
        <w:trPr>
          <w:trHeight w:val="569"/>
        </w:trPr>
        <w:tc>
          <w:tcPr>
            <w:tcW w:w="2477" w:type="dxa"/>
            <w:vMerge w:val="restart"/>
            <w:textDirection w:val="lrTb"/>
            <w:noWrap w:val="false"/>
          </w:tcPr>
          <w:p>
            <w:pPr>
              <w:pStyle w:val="893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 xml:space="preserve">Участники экзаменов</w:t>
            </w:r>
            <w:r>
              <w:rPr>
                <w:sz w:val="26"/>
              </w:rPr>
            </w:r>
            <w:r>
              <w:rPr>
                <w:sz w:val="26"/>
              </w:rPr>
            </w:r>
          </w:p>
        </w:tc>
        <w:tc>
          <w:tcPr>
            <w:tcW w:w="7321" w:type="dxa"/>
            <w:vMerge w:val="restart"/>
            <w:textDirection w:val="lrTb"/>
            <w:noWrap w:val="false"/>
          </w:tcPr>
          <w:p>
            <w:pPr>
              <w:pStyle w:val="893"/>
              <w:ind w:left="110" w:right="91" w:firstLine="31"/>
              <w:jc w:val="both"/>
              <w:spacing w:before="4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</w:r>
            <w:r>
              <w:rPr>
                <w:sz w:val="26"/>
                <w:lang w:val="ru-RU"/>
              </w:rPr>
              <w:t xml:space="preserve">Участники ГИА и участники ЕГЭ</w:t>
            </w:r>
            <w:r>
              <w:rPr>
                <w:sz w:val="26"/>
                <w:lang w:val="ru-RU"/>
              </w:rPr>
            </w:r>
            <w:r>
              <w:rPr>
                <w:sz w:val="26"/>
                <w:lang w:val="ru-RU"/>
              </w:rPr>
            </w:r>
          </w:p>
        </w:tc>
      </w:tr>
      <w:tr>
        <w:tblPrEx/>
        <w:trPr>
          <w:trHeight w:val="1012"/>
        </w:trPr>
        <w:tc>
          <w:tcPr>
            <w:tcW w:w="2477" w:type="dxa"/>
            <w:textDirection w:val="lrTb"/>
            <w:noWrap w:val="false"/>
          </w:tcPr>
          <w:p>
            <w:pPr>
              <w:pStyle w:val="893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 xml:space="preserve">ЭМ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 xml:space="preserve">ГВЭ</w:t>
            </w:r>
            <w:r>
              <w:rPr>
                <w:sz w:val="26"/>
              </w:rPr>
            </w:r>
            <w:r>
              <w:rPr>
                <w:sz w:val="26"/>
              </w:rPr>
            </w:r>
          </w:p>
        </w:tc>
        <w:tc>
          <w:tcPr>
            <w:tcW w:w="7321" w:type="dxa"/>
            <w:textDirection w:val="lrTb"/>
            <w:noWrap w:val="false"/>
          </w:tcPr>
          <w:p>
            <w:pPr>
              <w:pStyle w:val="893"/>
              <w:ind w:left="110" w:right="91" w:firstLine="31"/>
              <w:jc w:val="both"/>
              <w:spacing w:before="4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Бланки</w:t>
            </w:r>
            <w:r>
              <w:rPr>
                <w:spacing w:val="-2"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регистрации,</w:t>
            </w:r>
            <w:r>
              <w:rPr>
                <w:spacing w:val="-2"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бланки</w:t>
            </w:r>
            <w:r>
              <w:rPr>
                <w:spacing w:val="-4"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для</w:t>
            </w:r>
            <w:r>
              <w:rPr>
                <w:spacing w:val="-4"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записи</w:t>
            </w:r>
            <w:r>
              <w:rPr>
                <w:spacing w:val="-5"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ответов</w:t>
            </w:r>
            <w:r>
              <w:rPr>
                <w:spacing w:val="-5"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на</w:t>
            </w:r>
            <w:r>
              <w:rPr>
                <w:spacing w:val="-2"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задания</w:t>
            </w:r>
            <w:r>
              <w:rPr>
                <w:spacing w:val="-2"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КИМ</w:t>
            </w:r>
            <w:r>
              <w:rPr>
                <w:spacing w:val="-5"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для проведения ГВЭ, дополнительные бланки для записи ответов на задания КИМ для проведения ГВЭ, КИМ для проведения ГВЭ</w:t>
            </w:r>
            <w:r>
              <w:rPr>
                <w:sz w:val="26"/>
                <w:lang w:val="ru-RU"/>
              </w:rPr>
            </w:r>
            <w:r>
              <w:rPr>
                <w:sz w:val="26"/>
                <w:lang w:val="ru-RU"/>
              </w:rPr>
            </w:r>
          </w:p>
        </w:tc>
      </w:tr>
    </w:tbl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pStyle w:val="704"/>
        <w:numPr>
          <w:ilvl w:val="0"/>
          <w:numId w:val="15"/>
        </w:num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  <w:t xml:space="preserve">Бланки ЕГЭ</w:t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В целях обеспечения единых условий для всех участников экзаменов при проведении и обработке результатов ЕГЭ используются унифицированные бланки ЕГЭ.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Комплект бланков ЕГЭ включает в себя бланк регистрации, бланк ответов № 1, бланк ответов № 2 лист 1 и бланк ответов № 2 лист 2. В случае нехватки места для записи ответов на бланках ответов № 2 используются дополнительные бланки ответов № 2.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При проведении ЕГЭ по математике базового уровня комплект бланков включает в себя только бланк регистрации и бланк ответов № 1. При проведении ЕГЭ по иностранным языкам (устная часть) и КЕГЭ комплект бланков включает только бланк регистрации.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Б</w:t>
      </w:r>
      <w:r>
        <w:rPr>
          <w:color w:val="000000"/>
          <w:sz w:val="28"/>
          <w:szCs w:val="28"/>
          <w:highlight w:val="none"/>
          <w:lang w:bidi="ru-RU"/>
        </w:rPr>
        <w:t xml:space="preserve">ланки ЕГЭ являются машиночитаемыми формами, подлежащими автоматизированной обработке аппаратно-программным комплексом. В процессе автоматизированной обработки бланков ЕГЭ внесенная в поля бланков ЕГЭ информация преобразуется в текст посредством специальных</w:t>
      </w:r>
      <w:r>
        <w:rPr>
          <w:color w:val="000000"/>
          <w:sz w:val="28"/>
          <w:szCs w:val="28"/>
          <w:highlight w:val="none"/>
          <w:lang w:bidi="ru-RU"/>
        </w:rPr>
        <w:t xml:space="preserve"> аппаратно-программных средств.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center"/>
      </w:pPr>
      <w:r>
        <w:rPr>
          <w:color w:val="000000"/>
          <w:sz w:val="28"/>
          <w:szCs w:val="28"/>
          <w:highlight w:val="none"/>
          <w:lang w:bidi="ru-RU"/>
        </w:rPr>
        <w:t xml:space="preserve">1.1.</w:t>
        <w:tab/>
        <w:t xml:space="preserve">Описание бланков ЕГЭ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center"/>
      </w:pPr>
      <w:r>
        <w:rPr>
          <w:color w:val="000000"/>
          <w:sz w:val="28"/>
          <w:szCs w:val="28"/>
          <w:highlight w:val="none"/>
          <w:lang w:bidi="ru-RU"/>
        </w:rPr>
        <w:t xml:space="preserve">1.1.1.</w:t>
        <w:tab/>
        <w:t xml:space="preserve">Бланк регистрации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Черно-белый бланк регистрации является машиночитаемой формой и состоит из трех частей – верхней, средней и нижней. На бланке регистрации расположены реперные метки.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В верхней части бланка регистрации расположена надпись «Единый государственный экзамен – 2026» и название бланка «Бланк регистрации».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З</w:t>
      </w:r>
      <w:r>
        <w:rPr>
          <w:color w:val="000000"/>
          <w:sz w:val="28"/>
          <w:szCs w:val="28"/>
          <w:highlight w:val="none"/>
          <w:lang w:bidi="ru-RU"/>
        </w:rPr>
        <w:t xml:space="preserve">десь же расположены: вертикальный штрихкод, горизонтальный штрихкод и его цифровое значение, QR-код. В этой же части бланка регистрации даны образцы написания букв, цифр и символов, используемых для заполнения участником экзаменов следующих полей бланка ре</w:t>
      </w:r>
      <w:r>
        <w:rPr>
          <w:color w:val="000000"/>
          <w:sz w:val="28"/>
          <w:szCs w:val="28"/>
          <w:highlight w:val="none"/>
          <w:lang w:bidi="ru-RU"/>
        </w:rPr>
        <w:t xml:space="preserve">гистрации: код образовательной организации; номер и буква класса; номер аудитории.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В верхней части бланка регистрации также расположены поля: код региона; код ППЭ; код предмета; название предмета; дата проведения ЕГЭ; поле для служебного использования «Резерв-1».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В средней части бланка регистрации расположены поля для внесения следующих сведений об участнике экзамена: фамилия, имя, отчество (последнее – при наличии); серия и номер документа, удостоверяющего личность.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В</w:t>
      </w:r>
      <w:r>
        <w:rPr>
          <w:color w:val="000000"/>
          <w:sz w:val="28"/>
          <w:szCs w:val="28"/>
          <w:highlight w:val="none"/>
          <w:lang w:bidi="ru-RU"/>
        </w:rPr>
        <w:t xml:space="preserve"> средней части бланка регистрации также расположены: краткая памятка о необходимости соблюдении порядка проведения ГИА; краткая инструкция по определению целостности и корректности печати индивидуального комплекта участника экзамена; поле для внесения конт</w:t>
      </w:r>
      <w:r>
        <w:rPr>
          <w:color w:val="000000"/>
          <w:sz w:val="28"/>
          <w:szCs w:val="28"/>
          <w:highlight w:val="none"/>
          <w:lang w:bidi="ru-RU"/>
        </w:rPr>
        <w:t xml:space="preserve">рольной суммы; поле для подписи участника экзамена об ознакомлении с порядком проведения ГИА.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  <w:t xml:space="preserve">В нижней части бланка регистрации расположены поля для служебного использования (поля «Резерв-2», «Служебная отметка»), поля для заполнения ответственным организатором в аудитории ППЭ в случаях, если участник экзамена</w:t>
      </w:r>
      <w:r>
        <w:rPr>
          <w:color w:val="000000"/>
          <w:sz w:val="28"/>
          <w:szCs w:val="28"/>
          <w:highlight w:val="none"/>
          <w:lang w:bidi="ru-RU"/>
        </w:rPr>
        <w:t xml:space="preserve"> </w:t>
      </w:r>
      <w:r>
        <w:rPr>
          <w:color w:val="000000"/>
          <w:sz w:val="28"/>
          <w:szCs w:val="28"/>
          <w:highlight w:val="none"/>
          <w:lang w:bidi="ru-RU"/>
        </w:rPr>
        <w:t xml:space="preserve">удален из ППЭ в связи с нарушением Порядка или не завершил экзамен по объективным причинам, а также поле для подписи ответственного организатора.</w:t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pStyle w:val="897"/>
        <w:ind w:firstLine="720"/>
        <w:jc w:val="both"/>
        <w:framePr w:w="170" w:h="567400" w:wrap="none" w:vAnchor="page" w:hAnchor="page" w:x="10401" w:y="240" w:hRule="atLeast"/>
      </w:pPr>
      <w:r>
        <w:rPr>
          <w:rStyle w:val="887"/>
        </w:rPr>
      </w:r>
      <w:r/>
    </w:p>
    <w:p>
      <w:pPr>
        <w:ind w:left="0" w:right="0" w:firstLine="709"/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  <w:t xml:space="preserve">1.1.2.</w:t>
        <w:tab/>
        <w:t xml:space="preserve">Бланк ответов № 1</w:t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both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  <w:t xml:space="preserve">Черно-белый бланк ответов № 1 является машиночитаемой формой и состоит из трех частей – верхней, средней и нижней. На бланке ответов № 1 расположены реперные метки.</w:t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В верхней части бланка ответов № 1 расположена надпись «Единый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государственный экзамен – 2026» и название бланка «Бланк ответов № 1».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Здесь же расположены: вертикальный штрих код, горизонтальный штрих код, QR-код, поле для подписи участника экзамена, образцы написания букв, цифр, символов, используемых при заполнении бланка.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В этой части бланка ответов № 1 находятся поля для указания информации: код региона; код предмета; название предмета, поле для подписи участника экзамена, поле для служебного использования «Резерв-4».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В средней части бланка ответов № 1 расположены поля для записи результатов выполнения заданий с кратким ответом. Максимальное количество полей для кратких ответов – 40. Максимальное количество символов в одном ответе – 17.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В бланке ответов № 1 по литературе в полях для кратких ответов № 4-5 и № 9-11 внесена надпись «Задание выполняется на бланке ответов № 2».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В нижней части бланка ответов № 1 предусмотрены: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поля для замены ошибочных ответов на задания КИМ для проведения ЕГЭ с кратким ответом. Количество полей для замены ошибочных ответов – 6, максимальное количество символов в одном ответе – 17;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поле «Количество заполненных полей «Замена ошибочных ответов», заполняемое ответственным организатором в аудитории, и поле для подписи ответственного организатора.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center"/>
      </w:pPr>
      <w:r>
        <w:rPr>
          <w:color w:val="000000"/>
          <w:sz w:val="28"/>
          <w:szCs w:val="28"/>
          <w:highlight w:val="none"/>
          <w:lang w:bidi="ru-RU"/>
        </w:rPr>
        <w:t xml:space="preserve">1.1.3.</w:t>
        <w:tab/>
        <w:t xml:space="preserve">Бланк ответов № 2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Черно-белый бланк ответов № 2 (лист 1 и лист 2) является односторонней машиночитаемой формой и состоит из двух частей – верхней и нижней.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В верхней части бланка ответов № 2 (лист 1 и лист 2) расположена надпись «Единый государственный экзамен – 2026» и название бланка «Бланк ответов № 2. Лист 1»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или «Бланк ответов № 2. Лист 2» соответственно.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Здесь же расположены: вертикальный штрихкод, горизонтальный штрихкод, QR-код.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В</w:t>
      </w:r>
      <w:r>
        <w:rPr>
          <w:color w:val="000000"/>
          <w:sz w:val="28"/>
          <w:szCs w:val="28"/>
          <w:highlight w:val="none"/>
          <w:lang w:bidi="ru-RU"/>
        </w:rPr>
        <w:t xml:space="preserve"> этой части бланка ответов № 2 (лист 1 и лист 2) находятся поля для указания информации: код региона, код предмета, название предмета; на листе 1 бланка ответов № 2: поле для записи цифрового значения штрихкода бланка ответов № 2 лист 2; на листе 2 бланка </w:t>
      </w:r>
      <w:r>
        <w:rPr>
          <w:color w:val="000000"/>
          <w:sz w:val="28"/>
          <w:szCs w:val="28"/>
          <w:highlight w:val="none"/>
          <w:lang w:bidi="ru-RU"/>
        </w:rPr>
        <w:t xml:space="preserve">ответов № 2: поле для записи цифрового значения штрих кода дополнительного бланка ответов № 2, поля для нумерации листов бланков ответов № 2, поля для служебного использования «Резерв-5», «Резерв-6».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На листе 2 бланка ответов № 2 указано «Данный бланк использовать только после заполнения бланка ответов № 2 лист 1».</w:t>
      </w:r>
      <w:r>
        <w:rPr>
          <w:color w:val="000000"/>
          <w:sz w:val="28"/>
          <w:szCs w:val="28"/>
          <w:highlight w:val="none"/>
          <w:lang w:bidi="ru-RU"/>
        </w:rPr>
        <w:t xml:space="preserve"> </w:t>
      </w:r>
      <w:r>
        <w:rPr>
          <w:color w:val="000000"/>
          <w:sz w:val="28"/>
          <w:szCs w:val="28"/>
          <w:highlight w:val="none"/>
          <w:lang w:bidi="ru-RU"/>
        </w:rPr>
        <w:t xml:space="preserve">Поле для записи ответов на задания КИМ для проведения ЕГЭ с развернутым ответом располагается в нижней части бланка ответов № 2 и разлиновано пунктирными линиями «в клеточку».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В бланке ответов № 2 (лист 1 и лист 2) по китайскому языку поле для записи ответов на задания КИМ для проведения ЕГЭ с развернутым ответом располагается в нижней части бланка ответов № 2 и разлиновано пунктирными линиями «в клеточку» увеличенного размера.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В нижней части листа 1 и листа 2 бланка ответов № 2 содержится указание для участников экзамена в случае недостатка места для записи ответов на задания КИМ для проведения ЕГЭ с развернутым ответом.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center"/>
      </w:pPr>
      <w:r>
        <w:rPr>
          <w:color w:val="000000"/>
          <w:sz w:val="28"/>
          <w:szCs w:val="28"/>
          <w:highlight w:val="none"/>
          <w:lang w:bidi="ru-RU"/>
        </w:rPr>
        <w:t xml:space="preserve">1.1.4.</w:t>
        <w:tab/>
        <w:t xml:space="preserve">Дополнительный бланк ответов № 2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Черно-белый дополнительный бланк ответов № 2 является односторонней </w:t>
      </w:r>
      <w:r>
        <w:rPr>
          <w:color w:val="000000"/>
          <w:sz w:val="28"/>
          <w:szCs w:val="28"/>
          <w:highlight w:val="none"/>
          <w:lang w:bidi="ru-RU"/>
        </w:rPr>
        <w:t xml:space="preserve">машиночитаемой формой и состоит из двух частей – верхней и нижней.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В верхней части дополнительного бланка ответов № 2 расположена надпись «Единый государственный экзамен – 2026» и название бланка «Дополнительный бланк ответов № 2».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Здесь же расположены: вертикальный штрих код, горизонтальный штрих код и его цифровое значение, QR-код.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В </w:t>
      </w:r>
      <w:r>
        <w:rPr>
          <w:color w:val="000000"/>
          <w:sz w:val="28"/>
          <w:szCs w:val="28"/>
          <w:highlight w:val="none"/>
          <w:lang w:bidi="ru-RU"/>
        </w:rPr>
        <w:t xml:space="preserve">этой части дополнительного бланка ответов № 2 находятся поля для указания информации: код региона; код предмета; название предмета; поле для записи цифрового значения штрих кода следующего дополнительного бланка ответов № 2, в случае его использования учас</w:t>
      </w:r>
      <w:r>
        <w:rPr>
          <w:color w:val="000000"/>
          <w:sz w:val="28"/>
          <w:szCs w:val="28"/>
          <w:highlight w:val="none"/>
          <w:lang w:bidi="ru-RU"/>
        </w:rPr>
        <w:t xml:space="preserve">тником экзамена; поле для нумерации листов дополнительного бланков ответов № 2; поле для служебного использования «Резерв-6».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В дополнительном бланке ответов № 2 указано «Данный бланк использовать только после заполнения обоих листов основного бланка ответов № 2».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Поле для записи ответов на задания КИМ для проведения ЕГЭ с развернутым ответом располагается в нижней части дополнительного бланка ответов № 2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и разлиновано пунктирными линиями «в клеточку».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В</w:t>
      </w:r>
      <w:r>
        <w:rPr>
          <w:color w:val="000000"/>
          <w:sz w:val="28"/>
          <w:szCs w:val="28"/>
          <w:highlight w:val="none"/>
          <w:lang w:bidi="ru-RU"/>
        </w:rPr>
        <w:t xml:space="preserve"> дополнительном бланке ответов № 2 по китайскому языку поле для записи ответов на задания КИМ для проведения ЕГЭ с развернутым ответом располагается в нижней части дополнительного бланка ответов № 2 и разлиновано пунктирными линиями «в клеточку» увеличенно</w:t>
      </w:r>
      <w:r>
        <w:rPr>
          <w:color w:val="000000"/>
          <w:sz w:val="28"/>
          <w:szCs w:val="28"/>
          <w:highlight w:val="none"/>
          <w:lang w:bidi="ru-RU"/>
        </w:rPr>
        <w:t xml:space="preserve">го размера.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В нижней части листа дополнительного бланка ответов № 2 содержится указание для участников экзаменов в случае недостатка места для записи ответов.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1.2.</w:t>
        <w:tab/>
        <w:t xml:space="preserve">Правила заполнения бланков ЕГЭ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1.2.1.</w:t>
        <w:tab/>
        <w:t xml:space="preserve">Общая часть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Участники экзаменов выполняют экзаменационные работы на бланках ЕГЭ, формы и описание правил заполнения которых приведены ниже.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При заполнении бланков ЕГЭ необходимо точно соблюдать настоящие правила, так как информация, внесенная в бланки, сканируется и обрабатывается с использованием специальных аппаратно-программных средств.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В случае нехватки места в бланках ответов № 2 (лист 1 и лист 2) по просьбе участника экзамена организатор выдает ему дополнительный бланк ЕГЭ № 2. При этом </w:t>
      </w:r>
      <w:r>
        <w:rPr>
          <w:color w:val="000000"/>
          <w:sz w:val="28"/>
          <w:szCs w:val="28"/>
          <w:highlight w:val="none"/>
          <w:lang w:bidi="ru-RU"/>
        </w:rPr>
        <w:t xml:space="preserve">номер дополнительного бланка ответов № 2 организатор в аудитории указывает в листе 2 бланка ответов № 2.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ВАЖНО!!! Оборотные стороны бланков ЕГЭ НЕ ЗАПОЛНЯЮТСЯ!!!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1.2.2.</w:t>
        <w:tab/>
        <w:t xml:space="preserve">Основные правила заполнения бланков ЕГЭ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Все бланки ЕГЭ заполняются гелевой или капиллярной ручкой с чернилами черного цвета.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В</w:t>
      </w:r>
      <w:r>
        <w:rPr>
          <w:color w:val="000000"/>
          <w:sz w:val="28"/>
          <w:szCs w:val="28"/>
          <w:highlight w:val="none"/>
          <w:lang w:bidi="ru-RU"/>
        </w:rPr>
        <w:t xml:space="preserve">АЖНО!!! Участник экзамена ИЗОБРАЖАЕТ КАЖДУЮ ЦИФРУ И БУКВУ во всех заполняемых полях бланка регистрации и бланка ответов № 1, ТЩАТЕЛЬНО КОПИРУЯ ОБРАЗЕЦ ЕЕ НАПИСАНИЯ из строки с образцами написания символов, расположенными в верхней части бланка регистрации </w:t>
      </w:r>
      <w:r>
        <w:rPr>
          <w:color w:val="000000"/>
          <w:sz w:val="28"/>
          <w:szCs w:val="28"/>
          <w:highlight w:val="none"/>
          <w:lang w:bidi="ru-RU"/>
        </w:rPr>
        <w:t xml:space="preserve">и бланка ответов № 1. Небрежное написание символов может привести к тому, что при автоматизированной обработке символ может быть распознан неправильно.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Каждое поле в бланках заполняется, начиная с первой позиции (в том числе и поля для внесения фамилии, имени и отчества (последнее - при наличии) участника экзамена, реквизитов документа, удостоверяющего его личность).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При записи ответов необходимо строго следовать инструкциям по выполнению экзаменационной работы (к группе заданий, отдельным заданиям), указанным в КИМ для проведения ЕГЭ по соответствующему учебному предмету.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На бланках ответов № 1 и № 2, дополнительном бланке ответов № 2 не должно быть пометок, содержащих информацию о личности участника экзамена.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Категорически запрещается: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делать в полях бланков ЕГЭ, вне полей бланков ЕГЭ или в полях, заполненных типографским способом, какие-либо записи и (или) пометки, не относящиеся к содержанию полей бланков ЕГЭ;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  <w:t xml:space="preserve">использовать для заполнения бланков ЕГЭ цветные ручки вместо гелевой или капиллярной ручки с чернилами черного цвета, карандаш, средства для исправления внесенной в бланки ЕГЭ информации (корректирующую жидкость, «ластик» и др.).</w:t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  <w:t xml:space="preserve">1.2.3. Заполнение бланка регистрации</w:t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482715" cy="8462872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129509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482714" cy="84628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510.45pt;height:666.37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  <w:t xml:space="preserve">Рис. 1.1. Бланк регистрации</w:t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left"/>
        <w:rPr>
          <w:highlight w:val="none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482715" cy="9075801"/>
                <wp:effectExtent l="0" t="0" r="0" b="0"/>
                <wp:docPr id="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6295387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482714" cy="9075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510.45pt;height:714.63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>
      <w:pPr>
        <w:jc w:val="left"/>
        <w:rPr>
          <w:color w:val="000000"/>
          <w:sz w:val="28"/>
          <w:szCs w:val="28"/>
          <w:highlight w:val="none"/>
          <w:lang w:bidi="ru-RU"/>
        </w:rPr>
      </w:pPr>
      <w:r>
        <w:rPr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482715" cy="8720381"/>
                <wp:effectExtent l="0" t="0" r="0" b="0"/>
                <wp:docPr id="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9012301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482714" cy="87203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510.45pt;height:686.64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both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  <w:t xml:space="preserve">По указанию ответственного организатора в аудитории участники экзамена приступают к заполнению верхней части бланка регистрации (рис. 2).</w:t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482715" cy="2304472"/>
                <wp:effectExtent l="0" t="0" r="0" b="0"/>
                <wp:docPr id="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9655811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6482714" cy="230447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510.45pt;height:181.45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850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Участниками экзаменов заполняются следующие поля верхней части бланка регистрации (см. Таблицу 1):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850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код образовательной организации;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850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номер и буква класса (только для участников ГИА, участниками ЕГЭ не заполняется);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850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номер аудитории.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850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Поля «Код региона», «Код ППЭ», «Код предмета», «Название предмета», «Дата проведения ЕГЭ» заполняются автоматически. Поле для служебного использования «Резерв-1» не заполняется.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850"/>
        <w:jc w:val="both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  <w:t xml:space="preserve">При проведении ЕГЭ в ППЭ с использованием ЭМ ЕГЭ на бумажных носителях также заполняются поля «Код региона», «Код ППЭ», автоматически заполняются только поля «Код предмета», «Название предмета», «Дата проведения ЕГЭ».</w:t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850"/>
        <w:jc w:val="both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  <w:t xml:space="preserve">Таблица 1. Указание по заполнению участником экзамена полей верхней части бланка регистрации</w:t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850"/>
        <w:jc w:val="both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6"/>
        <w:gridCol w:w="5010"/>
      </w:tblGrid>
      <w:tr>
        <w:tblPrEx/>
        <w:trPr>
          <w:trHeight w:val="678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4816" w:type="dxa"/>
            <w:vAlign w:val="center"/>
            <w:textDirection w:val="lrTb"/>
            <w:noWrap w:val="false"/>
          </w:tcPr>
          <w:p>
            <w:pPr>
              <w:pStyle w:val="895"/>
              <w:ind w:firstLine="0"/>
              <w:jc w:val="center"/>
              <w:spacing w:line="276" w:lineRule="auto"/>
              <w:rPr>
                <w:sz w:val="22"/>
                <w:szCs w:val="22"/>
              </w:rPr>
              <w:framePr w:w="10067" w:h="4007" w:wrap="none" w:vAnchor="page" w:hAnchor="page" w:x="1219" w:y="11086" w:hRule="atLeast"/>
            </w:pPr>
            <w:r>
              <w:rPr>
                <w:rStyle w:val="896"/>
                <w:b/>
                <w:bCs/>
                <w:sz w:val="22"/>
                <w:szCs w:val="22"/>
              </w:rPr>
              <w:t xml:space="preserve">Поля, заполняемые </w:t>
            </w:r>
            <w:r>
              <w:rPr>
                <w:rStyle w:val="896"/>
                <w:b/>
                <w:bCs/>
                <w:sz w:val="22"/>
                <w:szCs w:val="22"/>
              </w:rPr>
              <w:t xml:space="preserve">участником экзамена по указанию организатора в аудитории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010" w:type="dxa"/>
            <w:vAlign w:val="center"/>
            <w:textDirection w:val="lrTb"/>
            <w:noWrap w:val="false"/>
          </w:tcPr>
          <w:p>
            <w:pPr>
              <w:pStyle w:val="895"/>
              <w:ind w:firstLine="0"/>
              <w:jc w:val="center"/>
              <w:rPr>
                <w:sz w:val="22"/>
                <w:szCs w:val="22"/>
              </w:rPr>
              <w:framePr w:w="10067" w:h="4007" w:wrap="none" w:vAnchor="page" w:hAnchor="page" w:x="1219" w:y="11086" w:hRule="atLeast"/>
            </w:pPr>
            <w:r>
              <w:rPr>
                <w:rStyle w:val="896"/>
                <w:b/>
                <w:bCs/>
                <w:sz w:val="22"/>
                <w:szCs w:val="22"/>
              </w:rPr>
              <w:t xml:space="preserve">Комментарии по заполнению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1094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4816" w:type="dxa"/>
            <w:vAlign w:val="center"/>
            <w:textDirection w:val="lrTb"/>
            <w:noWrap w:val="false"/>
          </w:tcPr>
          <w:p>
            <w:pPr>
              <w:pStyle w:val="895"/>
              <w:ind w:firstLine="0"/>
              <w:jc w:val="center"/>
              <w:rPr>
                <w:sz w:val="22"/>
                <w:szCs w:val="22"/>
              </w:rPr>
              <w:framePr w:w="10067" w:h="4007" w:wrap="none" w:vAnchor="page" w:hAnchor="page" w:x="1219" w:y="11086" w:hRule="atLeast"/>
            </w:pPr>
            <w:r>
              <w:rPr>
                <w:rStyle w:val="896"/>
                <w:sz w:val="22"/>
                <w:szCs w:val="22"/>
              </w:rPr>
              <w:t xml:space="preserve">Код региона (заполняется участником экзамена по указанию организатора в аудитории, кроме случаев автоматического заполнения при печати бланков)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010" w:type="dxa"/>
            <w:vAlign w:val="center"/>
            <w:textDirection w:val="lrTb"/>
            <w:noWrap w:val="false"/>
          </w:tcPr>
          <w:p>
            <w:pPr>
              <w:pStyle w:val="895"/>
              <w:ind w:firstLine="0"/>
              <w:jc w:val="center"/>
              <w:rPr>
                <w:sz w:val="22"/>
                <w:szCs w:val="22"/>
              </w:rPr>
              <w:framePr w:w="10067" w:h="4007" w:wrap="none" w:vAnchor="page" w:hAnchor="page" w:x="1219" w:y="11086" w:hRule="atLeast"/>
            </w:pPr>
            <w:r>
              <w:rPr>
                <w:rStyle w:val="896"/>
                <w:sz w:val="22"/>
                <w:szCs w:val="22"/>
              </w:rPr>
              <w:t xml:space="preserve">Указывается код </w:t>
            </w:r>
            <w:r>
              <w:rPr>
                <w:rStyle w:val="896"/>
                <w:sz w:val="22"/>
                <w:szCs w:val="22"/>
              </w:rPr>
              <w:t xml:space="preserve">субъекта Российской Федерации в соответствии с кодировкой федерального справочника субъектов Российской Федерации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1330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4816" w:type="dxa"/>
            <w:vAlign w:val="center"/>
            <w:textDirection w:val="lrTb"/>
            <w:noWrap w:val="false"/>
          </w:tcPr>
          <w:p>
            <w:pPr>
              <w:pStyle w:val="895"/>
              <w:ind w:firstLine="0"/>
              <w:jc w:val="center"/>
              <w:rPr>
                <w:sz w:val="22"/>
                <w:szCs w:val="22"/>
              </w:rPr>
              <w:framePr w:w="10067" w:h="4007" w:wrap="none" w:vAnchor="page" w:hAnchor="page" w:x="1219" w:y="11086" w:hRule="atLeast"/>
            </w:pPr>
            <w:r>
              <w:rPr>
                <w:rStyle w:val="896"/>
                <w:sz w:val="22"/>
                <w:szCs w:val="22"/>
              </w:rPr>
              <w:t xml:space="preserve">Код образовательной организации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010" w:type="dxa"/>
            <w:vAlign w:val="center"/>
            <w:textDirection w:val="lrTb"/>
            <w:noWrap w:val="false"/>
          </w:tcPr>
          <w:p>
            <w:pPr>
              <w:pStyle w:val="895"/>
              <w:ind w:firstLine="0"/>
              <w:jc w:val="center"/>
              <w:rPr>
                <w:sz w:val="22"/>
                <w:szCs w:val="22"/>
              </w:rPr>
              <w:framePr w:w="10067" w:h="4007" w:wrap="none" w:vAnchor="page" w:hAnchor="page" w:x="1219" w:y="11086" w:hRule="atLeast"/>
            </w:pPr>
            <w:r>
              <w:rPr>
                <w:rStyle w:val="896"/>
                <w:sz w:val="22"/>
                <w:szCs w:val="22"/>
              </w:rPr>
              <w:t xml:space="preserve">Указывается код образовательной организации, в которой обучается участник ГИА, в соответствии с кодировкой, п</w:t>
            </w:r>
            <w:r>
              <w:rPr>
                <w:rStyle w:val="896"/>
                <w:sz w:val="22"/>
                <w:szCs w:val="22"/>
              </w:rPr>
              <w:t xml:space="preserve">ринятой в субъекте Федерации; код образовательной организации, в которой участник ЕГЭ получил уведомление на ЕГЭ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850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816" w:type="dxa"/>
            <w:vAlign w:val="center"/>
            <w:textDirection w:val="lrTb"/>
            <w:noWrap w:val="false"/>
          </w:tcPr>
          <w:p>
            <w:pPr>
              <w:pStyle w:val="895"/>
              <w:ind w:firstLine="0"/>
              <w:jc w:val="center"/>
              <w:rPr>
                <w:sz w:val="22"/>
                <w:szCs w:val="22"/>
              </w:rPr>
              <w:framePr w:w="10067" w:h="4007" w:wrap="none" w:vAnchor="page" w:hAnchor="page" w:x="1219" w:y="11086" w:hRule="atLeast"/>
            </w:pPr>
            <w:r>
              <w:rPr>
                <w:rStyle w:val="896"/>
                <w:sz w:val="22"/>
                <w:szCs w:val="22"/>
              </w:rPr>
              <w:t xml:space="preserve">Класс: номер, буква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10" w:type="dxa"/>
            <w:vAlign w:val="center"/>
            <w:textDirection w:val="lrTb"/>
            <w:noWrap w:val="false"/>
          </w:tcPr>
          <w:p>
            <w:pPr>
              <w:pStyle w:val="895"/>
              <w:ind w:firstLine="0"/>
              <w:jc w:val="center"/>
              <w:rPr>
                <w:sz w:val="22"/>
                <w:szCs w:val="22"/>
              </w:rPr>
              <w:framePr w:w="10067" w:h="4007" w:wrap="none" w:vAnchor="page" w:hAnchor="page" w:x="1219" w:y="11086" w:hRule="atLeast"/>
            </w:pPr>
            <w:r>
              <w:rPr>
                <w:rStyle w:val="896"/>
                <w:sz w:val="22"/>
                <w:szCs w:val="22"/>
              </w:rPr>
              <w:t xml:space="preserve">Участником ГИА указывается информация о классе, в котором он обучается. Участниками ЕГЭ не заполняется.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ind w:left="0" w:right="0" w:firstLine="850"/>
        <w:jc w:val="both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850"/>
        <w:jc w:val="both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850"/>
        <w:jc w:val="both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850"/>
        <w:jc w:val="both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850"/>
        <w:jc w:val="both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850"/>
        <w:jc w:val="both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850"/>
        <w:jc w:val="both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78"/>
        <w:gridCol w:w="4793"/>
      </w:tblGrid>
      <w:tr>
        <w:tblPrEx/>
        <w:trPr>
          <w:trHeight w:val="720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4978" w:type="dxa"/>
            <w:vAlign w:val="center"/>
            <w:textDirection w:val="lrTb"/>
            <w:noWrap w:val="false"/>
          </w:tcPr>
          <w:p>
            <w:pPr>
              <w:pStyle w:val="895"/>
              <w:ind w:firstLine="0"/>
              <w:jc w:val="center"/>
              <w:spacing w:line="276" w:lineRule="auto"/>
              <w:rPr>
                <w:sz w:val="22"/>
                <w:szCs w:val="22"/>
              </w:rPr>
              <w:framePr w:w="10157" w:h="2501" w:wrap="none" w:vAnchor="page" w:hAnchor="page" w:x="1294" w:y="1283"/>
            </w:pPr>
            <w:r>
              <w:rPr>
                <w:rStyle w:val="896"/>
                <w:b/>
                <w:bCs/>
                <w:sz w:val="22"/>
                <w:szCs w:val="22"/>
              </w:rPr>
              <w:t xml:space="preserve">Поля, заполняемые участником экзамена по указанию организатора в аудитории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4793" w:type="dxa"/>
            <w:vAlign w:val="center"/>
            <w:textDirection w:val="lrTb"/>
            <w:noWrap w:val="false"/>
          </w:tcPr>
          <w:p>
            <w:pPr>
              <w:pStyle w:val="895"/>
              <w:ind w:firstLine="0"/>
              <w:jc w:val="center"/>
              <w:rPr>
                <w:sz w:val="22"/>
                <w:szCs w:val="22"/>
              </w:rPr>
              <w:framePr w:w="10157" w:h="2501" w:wrap="none" w:vAnchor="page" w:hAnchor="page" w:x="1294" w:y="1283"/>
            </w:pPr>
            <w:r>
              <w:rPr>
                <w:rStyle w:val="896"/>
                <w:b/>
                <w:bCs/>
                <w:sz w:val="22"/>
                <w:szCs w:val="22"/>
              </w:rPr>
              <w:t xml:space="preserve">Комментарии по заполнению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1142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4978" w:type="dxa"/>
            <w:vAlign w:val="center"/>
            <w:textDirection w:val="lrTb"/>
            <w:noWrap w:val="false"/>
          </w:tcPr>
          <w:p>
            <w:pPr>
              <w:pStyle w:val="895"/>
              <w:ind w:firstLine="0"/>
              <w:jc w:val="center"/>
              <w:rPr>
                <w:sz w:val="22"/>
                <w:szCs w:val="22"/>
              </w:rPr>
              <w:framePr w:w="10157" w:h="2501" w:wrap="none" w:vAnchor="page" w:hAnchor="page" w:x="1294" w:y="1283"/>
            </w:pPr>
            <w:r>
              <w:rPr>
                <w:rStyle w:val="896"/>
                <w:sz w:val="22"/>
                <w:szCs w:val="22"/>
              </w:rPr>
              <w:t xml:space="preserve">Код ППЭ (заполняется участником экзамена по указанию организатора в аудитории, кроме случаев автоматического заполнения при печати </w:t>
            </w:r>
            <w:r>
              <w:rPr>
                <w:rStyle w:val="896"/>
                <w:sz w:val="22"/>
                <w:szCs w:val="22"/>
              </w:rPr>
              <w:t xml:space="preserve">бланков)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4793" w:type="dxa"/>
            <w:vAlign w:val="center"/>
            <w:textDirection w:val="lrTb"/>
            <w:noWrap w:val="false"/>
          </w:tcPr>
          <w:p>
            <w:pPr>
              <w:pStyle w:val="895"/>
              <w:ind w:firstLine="0"/>
              <w:jc w:val="center"/>
              <w:rPr>
                <w:sz w:val="22"/>
                <w:szCs w:val="22"/>
              </w:rPr>
              <w:framePr w:w="10157" w:h="2501" w:wrap="none" w:vAnchor="page" w:hAnchor="page" w:x="1294" w:y="1283"/>
            </w:pPr>
            <w:r>
              <w:rPr>
                <w:rStyle w:val="896"/>
                <w:sz w:val="22"/>
                <w:szCs w:val="22"/>
              </w:rPr>
              <w:t xml:space="preserve">Указывается в соответствии с кодировкой ППЭ, принятой в субъекте Российской Федерации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638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978" w:type="dxa"/>
            <w:vAlign w:val="center"/>
            <w:textDirection w:val="lrTb"/>
            <w:noWrap w:val="false"/>
          </w:tcPr>
          <w:p>
            <w:pPr>
              <w:pStyle w:val="895"/>
              <w:ind w:firstLine="0"/>
              <w:jc w:val="center"/>
              <w:rPr>
                <w:sz w:val="22"/>
                <w:szCs w:val="22"/>
              </w:rPr>
              <w:framePr w:w="10157" w:h="2501" w:wrap="none" w:vAnchor="page" w:hAnchor="page" w:x="1294" w:y="1283"/>
            </w:pPr>
            <w:r>
              <w:rPr>
                <w:rStyle w:val="896"/>
                <w:sz w:val="22"/>
                <w:szCs w:val="22"/>
              </w:rPr>
              <w:t xml:space="preserve">Номер аудитории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93" w:type="dxa"/>
            <w:vAlign w:val="center"/>
            <w:textDirection w:val="lrTb"/>
            <w:noWrap w:val="false"/>
          </w:tcPr>
          <w:p>
            <w:pPr>
              <w:pStyle w:val="895"/>
              <w:ind w:firstLine="0"/>
              <w:jc w:val="center"/>
              <w:rPr>
                <w:sz w:val="22"/>
                <w:szCs w:val="22"/>
              </w:rPr>
              <w:framePr w:w="10157" w:h="2501" w:wrap="none" w:vAnchor="page" w:hAnchor="page" w:x="1294" w:y="1283"/>
            </w:pPr>
            <w:r>
              <w:rPr>
                <w:rStyle w:val="896"/>
                <w:sz w:val="22"/>
                <w:szCs w:val="22"/>
              </w:rPr>
              <w:t xml:space="preserve">Указывается номер аудитории, в которой проводится ЕГЭ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both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  <w:t xml:space="preserve">Таблица 2. Названия и коды предметов</w:t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both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74"/>
        <w:gridCol w:w="1565"/>
        <w:gridCol w:w="3614"/>
        <w:gridCol w:w="1560"/>
      </w:tblGrid>
      <w:tr>
        <w:tblPrEx/>
        <w:trPr>
          <w:trHeight w:val="773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3374" w:type="dxa"/>
            <w:vAlign w:val="top"/>
            <w:textDirection w:val="lrTb"/>
            <w:noWrap w:val="false"/>
          </w:tcPr>
          <w:p>
            <w:pPr>
              <w:pStyle w:val="895"/>
              <w:ind w:firstLine="0"/>
              <w:jc w:val="center"/>
              <w:rPr>
                <w:sz w:val="22"/>
                <w:szCs w:val="22"/>
              </w:rPr>
              <w:framePr w:w="10114" w:h="7291" w:wrap="none" w:vAnchor="page" w:hAnchor="page" w:x="1318" w:y="4533"/>
            </w:pPr>
            <w:r>
              <w:rPr>
                <w:rStyle w:val="896"/>
                <w:b w:val="0"/>
                <w:bCs w:val="0"/>
                <w:sz w:val="22"/>
                <w:szCs w:val="22"/>
              </w:rPr>
              <w:t xml:space="preserve">Название предмета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1565" w:type="dxa"/>
            <w:vAlign w:val="top"/>
            <w:textDirection w:val="lrTb"/>
            <w:noWrap w:val="false"/>
          </w:tcPr>
          <w:p>
            <w:pPr>
              <w:pStyle w:val="895"/>
              <w:ind w:firstLine="0"/>
              <w:jc w:val="center"/>
              <w:rPr>
                <w:sz w:val="22"/>
                <w:szCs w:val="22"/>
              </w:rPr>
              <w:framePr w:w="10114" w:h="7291" w:wrap="none" w:vAnchor="page" w:hAnchor="page" w:x="1318" w:y="4533"/>
            </w:pPr>
            <w:r>
              <w:rPr>
                <w:rStyle w:val="896"/>
                <w:b w:val="0"/>
                <w:bCs w:val="0"/>
                <w:sz w:val="22"/>
                <w:szCs w:val="22"/>
              </w:rPr>
              <w:t xml:space="preserve">Код предмета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3614" w:type="dxa"/>
            <w:vAlign w:val="top"/>
            <w:textDirection w:val="lrTb"/>
            <w:noWrap w:val="false"/>
          </w:tcPr>
          <w:p>
            <w:pPr>
              <w:pStyle w:val="895"/>
              <w:ind w:firstLine="0"/>
              <w:jc w:val="center"/>
              <w:rPr>
                <w:sz w:val="22"/>
                <w:szCs w:val="22"/>
              </w:rPr>
              <w:framePr w:w="10114" w:h="7291" w:wrap="none" w:vAnchor="page" w:hAnchor="page" w:x="1318" w:y="4533"/>
            </w:pPr>
            <w:r>
              <w:rPr>
                <w:rStyle w:val="896"/>
                <w:b w:val="0"/>
                <w:bCs w:val="0"/>
                <w:sz w:val="22"/>
                <w:szCs w:val="22"/>
              </w:rPr>
              <w:t xml:space="preserve">Название </w:t>
            </w:r>
            <w:r>
              <w:rPr>
                <w:rStyle w:val="896"/>
                <w:b w:val="0"/>
                <w:bCs w:val="0"/>
                <w:sz w:val="22"/>
                <w:szCs w:val="22"/>
              </w:rPr>
              <w:t xml:space="preserve">предмета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560" w:type="dxa"/>
            <w:vAlign w:val="top"/>
            <w:textDirection w:val="lrTb"/>
            <w:noWrap w:val="false"/>
          </w:tcPr>
          <w:p>
            <w:pPr>
              <w:pStyle w:val="895"/>
              <w:ind w:firstLine="0"/>
              <w:jc w:val="center"/>
              <w:rPr>
                <w:sz w:val="22"/>
                <w:szCs w:val="22"/>
              </w:rPr>
              <w:framePr w:w="10114" w:h="7291" w:wrap="none" w:vAnchor="page" w:hAnchor="page" w:x="1318" w:y="4533"/>
            </w:pPr>
            <w:r>
              <w:rPr>
                <w:rStyle w:val="896"/>
                <w:b w:val="0"/>
                <w:bCs w:val="0"/>
                <w:sz w:val="22"/>
                <w:szCs w:val="22"/>
              </w:rPr>
              <w:t xml:space="preserve">Код предмета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595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3374" w:type="dxa"/>
            <w:vAlign w:val="top"/>
            <w:textDirection w:val="lrTb"/>
            <w:noWrap w:val="false"/>
          </w:tcPr>
          <w:p>
            <w:pPr>
              <w:pStyle w:val="895"/>
              <w:ind w:firstLine="0"/>
              <w:jc w:val="center"/>
              <w:rPr>
                <w:sz w:val="22"/>
                <w:szCs w:val="22"/>
              </w:rPr>
              <w:framePr w:w="10114" w:h="7291" w:wrap="none" w:vAnchor="page" w:hAnchor="page" w:x="1318" w:y="4533"/>
            </w:pPr>
            <w:r>
              <w:rPr>
                <w:rStyle w:val="896"/>
                <w:b w:val="0"/>
                <w:bCs w:val="0"/>
                <w:sz w:val="22"/>
                <w:szCs w:val="22"/>
              </w:rPr>
              <w:t xml:space="preserve">Русский язык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1565" w:type="dxa"/>
            <w:vAlign w:val="top"/>
            <w:textDirection w:val="lrTb"/>
            <w:noWrap w:val="false"/>
          </w:tcPr>
          <w:p>
            <w:pPr>
              <w:pStyle w:val="895"/>
              <w:ind w:firstLine="0"/>
              <w:jc w:val="center"/>
              <w:rPr>
                <w:sz w:val="22"/>
                <w:szCs w:val="22"/>
              </w:rPr>
              <w:framePr w:w="10114" w:h="7291" w:wrap="none" w:vAnchor="page" w:hAnchor="page" w:x="1318" w:y="4533"/>
            </w:pPr>
            <w:r>
              <w:rPr>
                <w:rStyle w:val="896"/>
                <w:b w:val="0"/>
                <w:bCs w:val="0"/>
                <w:sz w:val="22"/>
                <w:szCs w:val="22"/>
              </w:rPr>
              <w:t xml:space="preserve">01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3614" w:type="dxa"/>
            <w:vAlign w:val="top"/>
            <w:textDirection w:val="lrTb"/>
            <w:noWrap w:val="false"/>
          </w:tcPr>
          <w:p>
            <w:pPr>
              <w:pStyle w:val="895"/>
              <w:ind w:firstLine="0"/>
              <w:jc w:val="center"/>
              <w:rPr>
                <w:sz w:val="22"/>
                <w:szCs w:val="22"/>
              </w:rPr>
              <w:framePr w:w="10114" w:h="7291" w:wrap="none" w:vAnchor="page" w:hAnchor="page" w:x="1318" w:y="4533"/>
            </w:pPr>
            <w:r>
              <w:rPr>
                <w:rStyle w:val="896"/>
                <w:b w:val="0"/>
                <w:bCs w:val="0"/>
                <w:sz w:val="22"/>
                <w:szCs w:val="22"/>
              </w:rPr>
              <w:t xml:space="preserve">Французский язык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560" w:type="dxa"/>
            <w:vAlign w:val="top"/>
            <w:textDirection w:val="lrTb"/>
            <w:noWrap w:val="false"/>
          </w:tcPr>
          <w:p>
            <w:pPr>
              <w:pStyle w:val="895"/>
              <w:ind w:firstLine="0"/>
              <w:jc w:val="center"/>
              <w:rPr>
                <w:sz w:val="22"/>
                <w:szCs w:val="22"/>
              </w:rPr>
              <w:framePr w:w="10114" w:h="7291" w:wrap="none" w:vAnchor="page" w:hAnchor="page" w:x="1318" w:y="4533"/>
            </w:pPr>
            <w:r>
              <w:rPr>
                <w:rStyle w:val="896"/>
                <w:b w:val="0"/>
                <w:bCs w:val="0"/>
                <w:sz w:val="22"/>
                <w:szCs w:val="22"/>
              </w:rPr>
              <w:t xml:space="preserve">11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590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3374" w:type="dxa"/>
            <w:vAlign w:val="top"/>
            <w:textDirection w:val="lrTb"/>
            <w:noWrap w:val="false"/>
          </w:tcPr>
          <w:p>
            <w:pPr>
              <w:pStyle w:val="895"/>
              <w:ind w:firstLine="0"/>
              <w:jc w:val="center"/>
              <w:rPr>
                <w:sz w:val="22"/>
                <w:szCs w:val="22"/>
              </w:rPr>
              <w:framePr w:w="10114" w:h="7291" w:wrap="none" w:vAnchor="page" w:hAnchor="page" w:x="1318" w:y="4533"/>
            </w:pPr>
            <w:r>
              <w:rPr>
                <w:rStyle w:val="896"/>
                <w:b w:val="0"/>
                <w:bCs w:val="0"/>
                <w:sz w:val="22"/>
                <w:szCs w:val="22"/>
              </w:rPr>
              <w:t xml:space="preserve">Математика профильная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1565" w:type="dxa"/>
            <w:vAlign w:val="top"/>
            <w:textDirection w:val="lrTb"/>
            <w:noWrap w:val="false"/>
          </w:tcPr>
          <w:p>
            <w:pPr>
              <w:pStyle w:val="895"/>
              <w:ind w:firstLine="0"/>
              <w:jc w:val="center"/>
              <w:rPr>
                <w:sz w:val="22"/>
                <w:szCs w:val="22"/>
              </w:rPr>
              <w:framePr w:w="10114" w:h="7291" w:wrap="none" w:vAnchor="page" w:hAnchor="page" w:x="1318" w:y="4533"/>
            </w:pPr>
            <w:r>
              <w:rPr>
                <w:rStyle w:val="896"/>
                <w:b w:val="0"/>
                <w:bCs w:val="0"/>
                <w:sz w:val="22"/>
                <w:szCs w:val="22"/>
              </w:rPr>
              <w:t xml:space="preserve">02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3614" w:type="dxa"/>
            <w:vAlign w:val="top"/>
            <w:textDirection w:val="lrTb"/>
            <w:noWrap w:val="false"/>
          </w:tcPr>
          <w:p>
            <w:pPr>
              <w:pStyle w:val="895"/>
              <w:ind w:firstLine="0"/>
              <w:jc w:val="center"/>
              <w:rPr>
                <w:sz w:val="22"/>
                <w:szCs w:val="22"/>
              </w:rPr>
              <w:framePr w:w="10114" w:h="7291" w:wrap="none" w:vAnchor="page" w:hAnchor="page" w:x="1318" w:y="4533"/>
            </w:pPr>
            <w:r>
              <w:rPr>
                <w:rStyle w:val="896"/>
                <w:b w:val="0"/>
                <w:bCs w:val="0"/>
                <w:sz w:val="22"/>
                <w:szCs w:val="22"/>
              </w:rPr>
              <w:t xml:space="preserve">Обществознание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560" w:type="dxa"/>
            <w:vAlign w:val="top"/>
            <w:textDirection w:val="lrTb"/>
            <w:noWrap w:val="false"/>
          </w:tcPr>
          <w:p>
            <w:pPr>
              <w:pStyle w:val="895"/>
              <w:ind w:firstLine="0"/>
              <w:jc w:val="center"/>
              <w:rPr>
                <w:sz w:val="22"/>
                <w:szCs w:val="22"/>
              </w:rPr>
              <w:framePr w:w="10114" w:h="7291" w:wrap="none" w:vAnchor="page" w:hAnchor="page" w:x="1318" w:y="4533"/>
            </w:pPr>
            <w:r>
              <w:rPr>
                <w:rStyle w:val="896"/>
                <w:b w:val="0"/>
                <w:bCs w:val="0"/>
                <w:sz w:val="22"/>
                <w:szCs w:val="22"/>
              </w:rPr>
              <w:t xml:space="preserve">12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590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3374" w:type="dxa"/>
            <w:vAlign w:val="top"/>
            <w:textDirection w:val="lrTb"/>
            <w:noWrap w:val="false"/>
          </w:tcPr>
          <w:p>
            <w:pPr>
              <w:pStyle w:val="895"/>
              <w:ind w:firstLine="0"/>
              <w:jc w:val="center"/>
              <w:rPr>
                <w:sz w:val="22"/>
                <w:szCs w:val="22"/>
              </w:rPr>
              <w:framePr w:w="10114" w:h="7291" w:wrap="none" w:vAnchor="page" w:hAnchor="page" w:x="1318" w:y="4533"/>
            </w:pPr>
            <w:r>
              <w:rPr>
                <w:rStyle w:val="896"/>
                <w:b w:val="0"/>
                <w:bCs w:val="0"/>
                <w:sz w:val="22"/>
                <w:szCs w:val="22"/>
              </w:rPr>
              <w:t xml:space="preserve">Математика базовая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1565" w:type="dxa"/>
            <w:vAlign w:val="top"/>
            <w:textDirection w:val="lrTb"/>
            <w:noWrap w:val="false"/>
          </w:tcPr>
          <w:p>
            <w:pPr>
              <w:pStyle w:val="895"/>
              <w:ind w:firstLine="0"/>
              <w:jc w:val="center"/>
              <w:rPr>
                <w:sz w:val="22"/>
                <w:szCs w:val="22"/>
              </w:rPr>
              <w:framePr w:w="10114" w:h="7291" w:wrap="none" w:vAnchor="page" w:hAnchor="page" w:x="1318" w:y="4533"/>
            </w:pPr>
            <w:r>
              <w:rPr>
                <w:rStyle w:val="896"/>
                <w:b w:val="0"/>
                <w:bCs w:val="0"/>
                <w:sz w:val="22"/>
                <w:szCs w:val="22"/>
              </w:rPr>
              <w:t xml:space="preserve">22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3614" w:type="dxa"/>
            <w:vAlign w:val="top"/>
            <w:textDirection w:val="lrTb"/>
            <w:noWrap w:val="false"/>
          </w:tcPr>
          <w:p>
            <w:pPr>
              <w:pStyle w:val="895"/>
              <w:ind w:firstLine="0"/>
              <w:jc w:val="center"/>
              <w:rPr>
                <w:sz w:val="22"/>
                <w:szCs w:val="22"/>
              </w:rPr>
              <w:framePr w:w="10114" w:h="7291" w:wrap="none" w:vAnchor="page" w:hAnchor="page" w:x="1318" w:y="4533"/>
            </w:pPr>
            <w:r>
              <w:rPr>
                <w:rStyle w:val="896"/>
                <w:b w:val="0"/>
                <w:bCs w:val="0"/>
                <w:sz w:val="22"/>
                <w:szCs w:val="22"/>
              </w:rPr>
              <w:t xml:space="preserve">Испанский язык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560" w:type="dxa"/>
            <w:vAlign w:val="top"/>
            <w:textDirection w:val="lrTb"/>
            <w:noWrap w:val="false"/>
          </w:tcPr>
          <w:p>
            <w:pPr>
              <w:pStyle w:val="895"/>
              <w:ind w:firstLine="0"/>
              <w:jc w:val="center"/>
              <w:rPr>
                <w:sz w:val="22"/>
                <w:szCs w:val="22"/>
              </w:rPr>
              <w:framePr w:w="10114" w:h="7291" w:wrap="none" w:vAnchor="page" w:hAnchor="page" w:x="1318" w:y="4533"/>
            </w:pPr>
            <w:r>
              <w:rPr>
                <w:rStyle w:val="896"/>
                <w:b w:val="0"/>
                <w:bCs w:val="0"/>
                <w:sz w:val="22"/>
                <w:szCs w:val="22"/>
              </w:rPr>
              <w:t xml:space="preserve">13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595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3374" w:type="dxa"/>
            <w:vAlign w:val="top"/>
            <w:textDirection w:val="lrTb"/>
            <w:noWrap w:val="false"/>
          </w:tcPr>
          <w:p>
            <w:pPr>
              <w:pStyle w:val="895"/>
              <w:ind w:firstLine="0"/>
              <w:jc w:val="center"/>
              <w:rPr>
                <w:sz w:val="22"/>
                <w:szCs w:val="22"/>
              </w:rPr>
              <w:framePr w:w="10114" w:h="7291" w:wrap="none" w:vAnchor="page" w:hAnchor="page" w:x="1318" w:y="4533"/>
            </w:pPr>
            <w:r>
              <w:rPr>
                <w:rStyle w:val="896"/>
                <w:b w:val="0"/>
                <w:bCs w:val="0"/>
                <w:sz w:val="22"/>
                <w:szCs w:val="22"/>
              </w:rPr>
              <w:t xml:space="preserve">Физика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1565" w:type="dxa"/>
            <w:vAlign w:val="top"/>
            <w:textDirection w:val="lrTb"/>
            <w:noWrap w:val="false"/>
          </w:tcPr>
          <w:p>
            <w:pPr>
              <w:pStyle w:val="895"/>
              <w:ind w:firstLine="0"/>
              <w:jc w:val="center"/>
              <w:rPr>
                <w:sz w:val="22"/>
                <w:szCs w:val="22"/>
              </w:rPr>
              <w:framePr w:w="10114" w:h="7291" w:wrap="none" w:vAnchor="page" w:hAnchor="page" w:x="1318" w:y="4533"/>
            </w:pPr>
            <w:r>
              <w:rPr>
                <w:rStyle w:val="896"/>
                <w:b w:val="0"/>
                <w:bCs w:val="0"/>
                <w:sz w:val="22"/>
                <w:szCs w:val="22"/>
              </w:rPr>
              <w:t xml:space="preserve">03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3614" w:type="dxa"/>
            <w:vAlign w:val="top"/>
            <w:textDirection w:val="lrTb"/>
            <w:noWrap w:val="false"/>
          </w:tcPr>
          <w:p>
            <w:pPr>
              <w:pStyle w:val="895"/>
              <w:ind w:firstLine="0"/>
              <w:jc w:val="center"/>
              <w:rPr>
                <w:sz w:val="22"/>
                <w:szCs w:val="22"/>
              </w:rPr>
              <w:framePr w:w="10114" w:h="7291" w:wrap="none" w:vAnchor="page" w:hAnchor="page" w:x="1318" w:y="4533"/>
            </w:pPr>
            <w:r>
              <w:rPr>
                <w:rStyle w:val="896"/>
                <w:b w:val="0"/>
                <w:bCs w:val="0"/>
                <w:sz w:val="22"/>
                <w:szCs w:val="22"/>
              </w:rPr>
              <w:t xml:space="preserve">Китайский язык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560" w:type="dxa"/>
            <w:vAlign w:val="top"/>
            <w:textDirection w:val="lrTb"/>
            <w:noWrap w:val="false"/>
          </w:tcPr>
          <w:p>
            <w:pPr>
              <w:pStyle w:val="895"/>
              <w:ind w:firstLine="0"/>
              <w:jc w:val="center"/>
              <w:rPr>
                <w:sz w:val="22"/>
                <w:szCs w:val="22"/>
              </w:rPr>
              <w:framePr w:w="10114" w:h="7291" w:wrap="none" w:vAnchor="page" w:hAnchor="page" w:x="1318" w:y="4533"/>
            </w:pPr>
            <w:r>
              <w:rPr>
                <w:rStyle w:val="896"/>
                <w:b w:val="0"/>
                <w:bCs w:val="0"/>
                <w:sz w:val="22"/>
                <w:szCs w:val="22"/>
              </w:rPr>
              <w:t xml:space="preserve">14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590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3374" w:type="dxa"/>
            <w:vAlign w:val="top"/>
            <w:textDirection w:val="lrTb"/>
            <w:noWrap w:val="false"/>
          </w:tcPr>
          <w:p>
            <w:pPr>
              <w:pStyle w:val="895"/>
              <w:ind w:firstLine="0"/>
              <w:jc w:val="center"/>
              <w:rPr>
                <w:sz w:val="22"/>
                <w:szCs w:val="22"/>
              </w:rPr>
              <w:framePr w:w="10114" w:h="7291" w:wrap="none" w:vAnchor="page" w:hAnchor="page" w:x="1318" w:y="4533"/>
            </w:pPr>
            <w:r>
              <w:rPr>
                <w:rStyle w:val="896"/>
                <w:b w:val="0"/>
                <w:bCs w:val="0"/>
                <w:sz w:val="22"/>
                <w:szCs w:val="22"/>
              </w:rPr>
              <w:t xml:space="preserve">Химия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1565" w:type="dxa"/>
            <w:vAlign w:val="top"/>
            <w:textDirection w:val="lrTb"/>
            <w:noWrap w:val="false"/>
          </w:tcPr>
          <w:p>
            <w:pPr>
              <w:pStyle w:val="895"/>
              <w:ind w:firstLine="0"/>
              <w:jc w:val="center"/>
              <w:rPr>
                <w:sz w:val="22"/>
                <w:szCs w:val="22"/>
              </w:rPr>
              <w:framePr w:w="10114" w:h="7291" w:wrap="none" w:vAnchor="page" w:hAnchor="page" w:x="1318" w:y="4533"/>
            </w:pPr>
            <w:r>
              <w:rPr>
                <w:rStyle w:val="896"/>
                <w:b w:val="0"/>
                <w:bCs w:val="0"/>
                <w:sz w:val="22"/>
                <w:szCs w:val="22"/>
              </w:rPr>
              <w:t xml:space="preserve">04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3614" w:type="dxa"/>
            <w:vAlign w:val="top"/>
            <w:textDirection w:val="lrTb"/>
            <w:noWrap w:val="false"/>
          </w:tcPr>
          <w:p>
            <w:pPr>
              <w:pStyle w:val="895"/>
              <w:ind w:firstLine="0"/>
              <w:jc w:val="center"/>
              <w:rPr>
                <w:sz w:val="22"/>
                <w:szCs w:val="22"/>
              </w:rPr>
              <w:framePr w:w="10114" w:h="7291" w:wrap="none" w:vAnchor="page" w:hAnchor="page" w:x="1318" w:y="4533"/>
            </w:pPr>
            <w:r>
              <w:rPr>
                <w:rStyle w:val="896"/>
                <w:b w:val="0"/>
                <w:bCs w:val="0"/>
                <w:sz w:val="22"/>
                <w:szCs w:val="22"/>
              </w:rPr>
              <w:t xml:space="preserve">Литература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560" w:type="dxa"/>
            <w:vAlign w:val="top"/>
            <w:textDirection w:val="lrTb"/>
            <w:noWrap w:val="false"/>
          </w:tcPr>
          <w:p>
            <w:pPr>
              <w:pStyle w:val="895"/>
              <w:ind w:firstLine="0"/>
              <w:jc w:val="center"/>
              <w:rPr>
                <w:sz w:val="22"/>
                <w:szCs w:val="22"/>
              </w:rPr>
              <w:framePr w:w="10114" w:h="7291" w:wrap="none" w:vAnchor="page" w:hAnchor="page" w:x="1318" w:y="4533"/>
            </w:pPr>
            <w:r>
              <w:rPr>
                <w:rStyle w:val="896"/>
                <w:b w:val="0"/>
                <w:bCs w:val="0"/>
                <w:sz w:val="22"/>
                <w:szCs w:val="22"/>
              </w:rPr>
              <w:t xml:space="preserve">18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590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3374" w:type="dxa"/>
            <w:vAlign w:val="top"/>
            <w:textDirection w:val="lrTb"/>
            <w:noWrap w:val="false"/>
          </w:tcPr>
          <w:p>
            <w:pPr>
              <w:pStyle w:val="895"/>
              <w:ind w:firstLine="0"/>
              <w:jc w:val="center"/>
              <w:rPr>
                <w:sz w:val="22"/>
                <w:szCs w:val="22"/>
              </w:rPr>
              <w:framePr w:w="10114" w:h="7291" w:wrap="none" w:vAnchor="page" w:hAnchor="page" w:x="1318" w:y="4533"/>
            </w:pPr>
            <w:r>
              <w:rPr>
                <w:rStyle w:val="896"/>
                <w:b w:val="0"/>
                <w:bCs w:val="0"/>
                <w:sz w:val="22"/>
                <w:szCs w:val="22"/>
              </w:rPr>
              <w:t xml:space="preserve">Информатика (КЕГЭ)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1565" w:type="dxa"/>
            <w:vAlign w:val="top"/>
            <w:textDirection w:val="lrTb"/>
            <w:noWrap w:val="false"/>
          </w:tcPr>
          <w:p>
            <w:pPr>
              <w:pStyle w:val="895"/>
              <w:ind w:firstLine="0"/>
              <w:jc w:val="center"/>
              <w:rPr>
                <w:sz w:val="22"/>
                <w:szCs w:val="22"/>
              </w:rPr>
              <w:framePr w:w="10114" w:h="7291" w:wrap="none" w:vAnchor="page" w:hAnchor="page" w:x="1318" w:y="4533"/>
            </w:pPr>
            <w:r>
              <w:rPr>
                <w:rStyle w:val="896"/>
                <w:b w:val="0"/>
                <w:bCs w:val="0"/>
                <w:sz w:val="22"/>
                <w:szCs w:val="22"/>
              </w:rPr>
              <w:t xml:space="preserve">25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3614" w:type="dxa"/>
            <w:vAlign w:val="top"/>
            <w:textDirection w:val="lrTb"/>
            <w:noWrap w:val="false"/>
          </w:tcPr>
          <w:p>
            <w:pPr>
              <w:pStyle w:val="895"/>
              <w:ind w:firstLine="0"/>
              <w:jc w:val="center"/>
              <w:spacing w:line="276" w:lineRule="auto"/>
              <w:rPr>
                <w:sz w:val="22"/>
                <w:szCs w:val="22"/>
              </w:rPr>
              <w:framePr w:w="10114" w:h="7291" w:wrap="none" w:vAnchor="page" w:hAnchor="page" w:x="1318" w:y="4533"/>
            </w:pPr>
            <w:r>
              <w:rPr>
                <w:rStyle w:val="896"/>
                <w:b w:val="0"/>
                <w:bCs w:val="0"/>
                <w:sz w:val="22"/>
                <w:szCs w:val="22"/>
              </w:rPr>
              <w:t xml:space="preserve">Английский язык (устный </w:t>
            </w:r>
            <w:r>
              <w:rPr>
                <w:rStyle w:val="896"/>
                <w:b w:val="0"/>
                <w:bCs w:val="0"/>
                <w:sz w:val="22"/>
                <w:szCs w:val="22"/>
              </w:rPr>
              <w:t xml:space="preserve">экзамен)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560" w:type="dxa"/>
            <w:vAlign w:val="top"/>
            <w:textDirection w:val="lrTb"/>
            <w:noWrap w:val="false"/>
          </w:tcPr>
          <w:p>
            <w:pPr>
              <w:pStyle w:val="895"/>
              <w:ind w:firstLine="0"/>
              <w:jc w:val="center"/>
              <w:rPr>
                <w:sz w:val="22"/>
                <w:szCs w:val="22"/>
              </w:rPr>
              <w:framePr w:w="10114" w:h="7291" w:wrap="none" w:vAnchor="page" w:hAnchor="page" w:x="1318" w:y="4533"/>
            </w:pPr>
            <w:r>
              <w:rPr>
                <w:rStyle w:val="896"/>
                <w:b w:val="0"/>
                <w:bCs w:val="0"/>
                <w:sz w:val="22"/>
                <w:szCs w:val="22"/>
              </w:rPr>
              <w:t xml:space="preserve">29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595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3374" w:type="dxa"/>
            <w:vAlign w:val="top"/>
            <w:textDirection w:val="lrTb"/>
            <w:noWrap w:val="false"/>
          </w:tcPr>
          <w:p>
            <w:pPr>
              <w:pStyle w:val="895"/>
              <w:ind w:firstLine="0"/>
              <w:jc w:val="center"/>
              <w:rPr>
                <w:sz w:val="22"/>
                <w:szCs w:val="22"/>
              </w:rPr>
              <w:framePr w:w="10114" w:h="7291" w:wrap="none" w:vAnchor="page" w:hAnchor="page" w:x="1318" w:y="4533"/>
            </w:pPr>
            <w:r>
              <w:rPr>
                <w:rStyle w:val="896"/>
                <w:b w:val="0"/>
                <w:bCs w:val="0"/>
                <w:sz w:val="22"/>
                <w:szCs w:val="22"/>
              </w:rPr>
              <w:t xml:space="preserve">Биология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1565" w:type="dxa"/>
            <w:vAlign w:val="top"/>
            <w:textDirection w:val="lrTb"/>
            <w:noWrap w:val="false"/>
          </w:tcPr>
          <w:p>
            <w:pPr>
              <w:pStyle w:val="895"/>
              <w:ind w:firstLine="0"/>
              <w:jc w:val="center"/>
              <w:rPr>
                <w:sz w:val="22"/>
                <w:szCs w:val="22"/>
              </w:rPr>
              <w:framePr w:w="10114" w:h="7291" w:wrap="none" w:vAnchor="page" w:hAnchor="page" w:x="1318" w:y="4533"/>
            </w:pPr>
            <w:r>
              <w:rPr>
                <w:rStyle w:val="896"/>
                <w:b w:val="0"/>
                <w:bCs w:val="0"/>
                <w:sz w:val="22"/>
                <w:szCs w:val="22"/>
              </w:rPr>
              <w:t xml:space="preserve">06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3614" w:type="dxa"/>
            <w:vAlign w:val="top"/>
            <w:textDirection w:val="lrTb"/>
            <w:noWrap w:val="false"/>
          </w:tcPr>
          <w:p>
            <w:pPr>
              <w:pStyle w:val="895"/>
              <w:ind w:firstLine="0"/>
              <w:jc w:val="center"/>
              <w:spacing w:line="276" w:lineRule="auto"/>
              <w:rPr>
                <w:sz w:val="22"/>
                <w:szCs w:val="22"/>
              </w:rPr>
              <w:framePr w:w="10114" w:h="7291" w:wrap="none" w:vAnchor="page" w:hAnchor="page" w:x="1318" w:y="4533"/>
            </w:pPr>
            <w:r>
              <w:rPr>
                <w:rStyle w:val="896"/>
                <w:b w:val="0"/>
                <w:bCs w:val="0"/>
                <w:sz w:val="22"/>
                <w:szCs w:val="22"/>
              </w:rPr>
              <w:t xml:space="preserve">Немецкий язык (устный экзамен)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560" w:type="dxa"/>
            <w:vAlign w:val="top"/>
            <w:textDirection w:val="lrTb"/>
            <w:noWrap w:val="false"/>
          </w:tcPr>
          <w:p>
            <w:pPr>
              <w:pStyle w:val="895"/>
              <w:ind w:firstLine="0"/>
              <w:jc w:val="center"/>
              <w:rPr>
                <w:sz w:val="22"/>
                <w:szCs w:val="22"/>
              </w:rPr>
              <w:framePr w:w="10114" w:h="7291" w:wrap="none" w:vAnchor="page" w:hAnchor="page" w:x="1318" w:y="4533"/>
            </w:pPr>
            <w:r>
              <w:rPr>
                <w:rStyle w:val="896"/>
                <w:b w:val="0"/>
                <w:bCs w:val="0"/>
                <w:sz w:val="22"/>
                <w:szCs w:val="22"/>
              </w:rPr>
              <w:t xml:space="preserve">30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590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3374" w:type="dxa"/>
            <w:vAlign w:val="top"/>
            <w:textDirection w:val="lrTb"/>
            <w:noWrap w:val="false"/>
          </w:tcPr>
          <w:p>
            <w:pPr>
              <w:pStyle w:val="895"/>
              <w:ind w:firstLine="0"/>
              <w:jc w:val="center"/>
              <w:rPr>
                <w:sz w:val="22"/>
                <w:szCs w:val="22"/>
              </w:rPr>
              <w:framePr w:w="10114" w:h="7291" w:wrap="none" w:vAnchor="page" w:hAnchor="page" w:x="1318" w:y="4533"/>
            </w:pPr>
            <w:r>
              <w:rPr>
                <w:rStyle w:val="896"/>
                <w:b w:val="0"/>
                <w:bCs w:val="0"/>
                <w:sz w:val="22"/>
                <w:szCs w:val="22"/>
              </w:rPr>
              <w:t xml:space="preserve">История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1565" w:type="dxa"/>
            <w:vAlign w:val="top"/>
            <w:textDirection w:val="lrTb"/>
            <w:noWrap w:val="false"/>
          </w:tcPr>
          <w:p>
            <w:pPr>
              <w:pStyle w:val="895"/>
              <w:ind w:firstLine="0"/>
              <w:jc w:val="center"/>
              <w:rPr>
                <w:sz w:val="22"/>
                <w:szCs w:val="22"/>
              </w:rPr>
              <w:framePr w:w="10114" w:h="7291" w:wrap="none" w:vAnchor="page" w:hAnchor="page" w:x="1318" w:y="4533"/>
            </w:pPr>
            <w:r>
              <w:rPr>
                <w:rStyle w:val="896"/>
                <w:b w:val="0"/>
                <w:bCs w:val="0"/>
                <w:sz w:val="22"/>
                <w:szCs w:val="22"/>
              </w:rPr>
              <w:t xml:space="preserve">07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3614" w:type="dxa"/>
            <w:vAlign w:val="top"/>
            <w:textDirection w:val="lrTb"/>
            <w:noWrap w:val="false"/>
          </w:tcPr>
          <w:p>
            <w:pPr>
              <w:pStyle w:val="895"/>
              <w:ind w:firstLine="0"/>
              <w:jc w:val="center"/>
              <w:spacing w:line="276" w:lineRule="auto"/>
              <w:rPr>
                <w:sz w:val="22"/>
                <w:szCs w:val="22"/>
              </w:rPr>
              <w:framePr w:w="10114" w:h="7291" w:wrap="none" w:vAnchor="page" w:hAnchor="page" w:x="1318" w:y="4533"/>
            </w:pPr>
            <w:r>
              <w:rPr>
                <w:rStyle w:val="896"/>
                <w:b w:val="0"/>
                <w:bCs w:val="0"/>
                <w:sz w:val="22"/>
                <w:szCs w:val="22"/>
              </w:rPr>
              <w:t xml:space="preserve">Французский язык (устный экзамен)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560" w:type="dxa"/>
            <w:vAlign w:val="top"/>
            <w:textDirection w:val="lrTb"/>
            <w:noWrap w:val="false"/>
          </w:tcPr>
          <w:p>
            <w:pPr>
              <w:pStyle w:val="895"/>
              <w:ind w:firstLine="0"/>
              <w:jc w:val="center"/>
              <w:rPr>
                <w:sz w:val="22"/>
                <w:szCs w:val="22"/>
              </w:rPr>
              <w:framePr w:w="10114" w:h="7291" w:wrap="none" w:vAnchor="page" w:hAnchor="page" w:x="1318" w:y="4533"/>
            </w:pPr>
            <w:r>
              <w:rPr>
                <w:rStyle w:val="896"/>
                <w:b w:val="0"/>
                <w:bCs w:val="0"/>
                <w:sz w:val="22"/>
                <w:szCs w:val="22"/>
              </w:rPr>
              <w:t xml:space="preserve">31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590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3374" w:type="dxa"/>
            <w:vAlign w:val="top"/>
            <w:textDirection w:val="lrTb"/>
            <w:noWrap w:val="false"/>
          </w:tcPr>
          <w:p>
            <w:pPr>
              <w:pStyle w:val="895"/>
              <w:ind w:firstLine="0"/>
              <w:jc w:val="center"/>
              <w:rPr>
                <w:sz w:val="22"/>
                <w:szCs w:val="22"/>
              </w:rPr>
              <w:framePr w:w="10114" w:h="7291" w:wrap="none" w:vAnchor="page" w:hAnchor="page" w:x="1318" w:y="4533"/>
            </w:pPr>
            <w:r>
              <w:rPr>
                <w:rStyle w:val="896"/>
                <w:b w:val="0"/>
                <w:bCs w:val="0"/>
                <w:sz w:val="22"/>
                <w:szCs w:val="22"/>
              </w:rPr>
              <w:t xml:space="preserve">География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1565" w:type="dxa"/>
            <w:vAlign w:val="top"/>
            <w:textDirection w:val="lrTb"/>
            <w:noWrap w:val="false"/>
          </w:tcPr>
          <w:p>
            <w:pPr>
              <w:pStyle w:val="895"/>
              <w:ind w:firstLine="0"/>
              <w:jc w:val="center"/>
              <w:rPr>
                <w:sz w:val="22"/>
                <w:szCs w:val="22"/>
              </w:rPr>
              <w:framePr w:w="10114" w:h="7291" w:wrap="none" w:vAnchor="page" w:hAnchor="page" w:x="1318" w:y="4533"/>
            </w:pPr>
            <w:r>
              <w:rPr>
                <w:rStyle w:val="896"/>
                <w:b w:val="0"/>
                <w:bCs w:val="0"/>
                <w:sz w:val="22"/>
                <w:szCs w:val="22"/>
              </w:rPr>
              <w:t xml:space="preserve">08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3614" w:type="dxa"/>
            <w:vAlign w:val="top"/>
            <w:textDirection w:val="lrTb"/>
            <w:noWrap w:val="false"/>
          </w:tcPr>
          <w:p>
            <w:pPr>
              <w:pStyle w:val="895"/>
              <w:ind w:firstLine="0"/>
              <w:jc w:val="center"/>
              <w:spacing w:line="276" w:lineRule="auto"/>
              <w:rPr>
                <w:sz w:val="22"/>
                <w:szCs w:val="22"/>
              </w:rPr>
              <w:framePr w:w="10114" w:h="7291" w:wrap="none" w:vAnchor="page" w:hAnchor="page" w:x="1318" w:y="4533"/>
            </w:pPr>
            <w:r>
              <w:rPr>
                <w:rStyle w:val="896"/>
                <w:b w:val="0"/>
                <w:bCs w:val="0"/>
                <w:sz w:val="22"/>
                <w:szCs w:val="22"/>
              </w:rPr>
              <w:t xml:space="preserve">Испанский язык (устный экзамен)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560" w:type="dxa"/>
            <w:vAlign w:val="top"/>
            <w:textDirection w:val="lrTb"/>
            <w:noWrap w:val="false"/>
          </w:tcPr>
          <w:p>
            <w:pPr>
              <w:pStyle w:val="895"/>
              <w:ind w:firstLine="0"/>
              <w:jc w:val="center"/>
              <w:rPr>
                <w:sz w:val="22"/>
                <w:szCs w:val="22"/>
              </w:rPr>
              <w:framePr w:w="10114" w:h="7291" w:wrap="none" w:vAnchor="page" w:hAnchor="page" w:x="1318" w:y="4533"/>
            </w:pPr>
            <w:r>
              <w:rPr>
                <w:rStyle w:val="896"/>
                <w:b w:val="0"/>
                <w:bCs w:val="0"/>
                <w:sz w:val="22"/>
                <w:szCs w:val="22"/>
              </w:rPr>
              <w:t xml:space="preserve">33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590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3374" w:type="dxa"/>
            <w:vAlign w:val="top"/>
            <w:textDirection w:val="lrTb"/>
            <w:noWrap w:val="false"/>
          </w:tcPr>
          <w:p>
            <w:pPr>
              <w:pStyle w:val="895"/>
              <w:ind w:firstLine="0"/>
              <w:jc w:val="center"/>
              <w:rPr>
                <w:sz w:val="22"/>
                <w:szCs w:val="22"/>
              </w:rPr>
              <w:framePr w:w="10114" w:h="7291" w:wrap="none" w:vAnchor="page" w:hAnchor="page" w:x="1318" w:y="4533"/>
            </w:pPr>
            <w:r>
              <w:rPr>
                <w:rStyle w:val="896"/>
                <w:b w:val="0"/>
                <w:bCs w:val="0"/>
                <w:sz w:val="22"/>
                <w:szCs w:val="22"/>
              </w:rPr>
              <w:t xml:space="preserve">Английский язык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1565" w:type="dxa"/>
            <w:vAlign w:val="top"/>
            <w:textDirection w:val="lrTb"/>
            <w:noWrap w:val="false"/>
          </w:tcPr>
          <w:p>
            <w:pPr>
              <w:pStyle w:val="895"/>
              <w:ind w:firstLine="0"/>
              <w:jc w:val="center"/>
              <w:rPr>
                <w:sz w:val="22"/>
                <w:szCs w:val="22"/>
              </w:rPr>
              <w:framePr w:w="10114" w:h="7291" w:wrap="none" w:vAnchor="page" w:hAnchor="page" w:x="1318" w:y="4533"/>
            </w:pPr>
            <w:r>
              <w:rPr>
                <w:rStyle w:val="896"/>
                <w:b w:val="0"/>
                <w:bCs w:val="0"/>
                <w:sz w:val="22"/>
                <w:szCs w:val="22"/>
              </w:rPr>
              <w:t xml:space="preserve">09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3614" w:type="dxa"/>
            <w:vAlign w:val="top"/>
            <w:textDirection w:val="lrTb"/>
            <w:noWrap w:val="false"/>
          </w:tcPr>
          <w:p>
            <w:pPr>
              <w:pStyle w:val="895"/>
              <w:ind w:firstLine="0"/>
              <w:jc w:val="center"/>
              <w:spacing w:line="276" w:lineRule="auto"/>
              <w:rPr>
                <w:sz w:val="22"/>
                <w:szCs w:val="22"/>
              </w:rPr>
              <w:framePr w:w="10114" w:h="7291" w:wrap="none" w:vAnchor="page" w:hAnchor="page" w:x="1318" w:y="4533"/>
            </w:pPr>
            <w:r>
              <w:rPr>
                <w:rStyle w:val="896"/>
                <w:b w:val="0"/>
                <w:bCs w:val="0"/>
                <w:sz w:val="22"/>
                <w:szCs w:val="22"/>
              </w:rPr>
              <w:t xml:space="preserve">Китайский язык (устный экзамен)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560" w:type="dxa"/>
            <w:vAlign w:val="top"/>
            <w:textDirection w:val="lrTb"/>
            <w:noWrap w:val="false"/>
          </w:tcPr>
          <w:p>
            <w:pPr>
              <w:pStyle w:val="895"/>
              <w:ind w:firstLine="0"/>
              <w:jc w:val="center"/>
              <w:rPr>
                <w:sz w:val="22"/>
                <w:szCs w:val="22"/>
              </w:rPr>
              <w:framePr w:w="10114" w:h="7291" w:wrap="none" w:vAnchor="page" w:hAnchor="page" w:x="1318" w:y="4533"/>
            </w:pPr>
            <w:r>
              <w:rPr>
                <w:rStyle w:val="896"/>
                <w:b w:val="0"/>
                <w:bCs w:val="0"/>
                <w:sz w:val="22"/>
                <w:szCs w:val="22"/>
              </w:rPr>
              <w:t xml:space="preserve">34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600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374" w:type="dxa"/>
            <w:vAlign w:val="top"/>
            <w:textDirection w:val="lrTb"/>
            <w:noWrap w:val="false"/>
          </w:tcPr>
          <w:p>
            <w:pPr>
              <w:pStyle w:val="895"/>
              <w:ind w:firstLine="0"/>
              <w:jc w:val="center"/>
              <w:rPr>
                <w:sz w:val="22"/>
                <w:szCs w:val="22"/>
              </w:rPr>
              <w:framePr w:w="10114" w:h="7291" w:wrap="none" w:vAnchor="page" w:hAnchor="page" w:x="1318" w:y="4533"/>
            </w:pPr>
            <w:r>
              <w:rPr>
                <w:rStyle w:val="896"/>
                <w:b w:val="0"/>
                <w:bCs w:val="0"/>
                <w:sz w:val="22"/>
                <w:szCs w:val="22"/>
              </w:rPr>
              <w:t xml:space="preserve">Немецкий язык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65" w:type="dxa"/>
            <w:vAlign w:val="top"/>
            <w:textDirection w:val="lrTb"/>
            <w:noWrap w:val="false"/>
          </w:tcPr>
          <w:p>
            <w:pPr>
              <w:pStyle w:val="895"/>
              <w:ind w:firstLine="0"/>
              <w:jc w:val="center"/>
              <w:rPr>
                <w:sz w:val="22"/>
                <w:szCs w:val="22"/>
              </w:rPr>
              <w:framePr w:w="10114" w:h="7291" w:wrap="none" w:vAnchor="page" w:hAnchor="page" w:x="1318" w:y="4533"/>
            </w:pPr>
            <w:r>
              <w:rPr>
                <w:rStyle w:val="896"/>
                <w:b w:val="0"/>
                <w:bCs w:val="0"/>
                <w:sz w:val="22"/>
                <w:szCs w:val="22"/>
              </w:rPr>
              <w:t xml:space="preserve">10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74" w:type="dxa"/>
            <w:vAlign w:val="top"/>
            <w:textDirection w:val="lrTb"/>
            <w:noWrap w:val="false"/>
          </w:tcPr>
          <w:p>
            <w:pPr>
              <w:rPr>
                <w:sz w:val="10"/>
                <w:szCs w:val="10"/>
              </w:rPr>
              <w:framePr w:w="10114" w:h="7291" w:wrap="none" w:vAnchor="page" w:hAnchor="page" w:x="1318" w:y="4533"/>
            </w:pPr>
            <w:r>
              <w:rPr>
                <w:b w:val="0"/>
                <w:bCs w:val="0"/>
                <w:sz w:val="10"/>
                <w:szCs w:val="10"/>
              </w:rPr>
            </w:r>
            <w:r>
              <w:rPr>
                <w:sz w:val="10"/>
                <w:szCs w:val="10"/>
              </w:rPr>
            </w:r>
            <w:r>
              <w:rPr>
                <w:sz w:val="10"/>
                <w:szCs w:val="10"/>
              </w:rPr>
            </w:r>
          </w:p>
        </w:tc>
      </w:tr>
    </w:tbl>
    <w:p>
      <w:pPr>
        <w:ind w:left="0" w:right="0" w:firstLine="709"/>
        <w:jc w:val="both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both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both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both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both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both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both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both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both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both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both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both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both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both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both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both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  <w:t xml:space="preserve">Поля средней части бланка регистрации «Сведения об участнике» (рис. 3) заполняются участником экзамена самостоятельно (см. Таблицу 3) в соответствии с документом, удостоверяющим его личность.</w:t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both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both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40270" cy="1475835"/>
                <wp:effectExtent l="0" t="0" r="0" b="0"/>
                <wp:docPr id="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1863528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 flipH="0" flipV="0">
                          <a:off x="0" y="0"/>
                          <a:ext cx="5840269" cy="14758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459.86pt;height:116.21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  <w:t xml:space="preserve">Таблица 3. Указания по заполнению полей «</w:t>
      </w:r>
      <w:r>
        <w:rPr>
          <w:color w:val="000000"/>
          <w:sz w:val="28"/>
          <w:szCs w:val="28"/>
          <w:highlight w:val="none"/>
          <w:lang w:bidi="ru-RU"/>
        </w:rPr>
        <w:t xml:space="preserve">Сведения об участнике»</w:t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1"/>
        <w:gridCol w:w="6787"/>
      </w:tblGrid>
      <w:tr>
        <w:tblPrEx/>
        <w:trPr>
          <w:trHeight w:val="893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3211" w:type="dxa"/>
            <w:vAlign w:val="top"/>
            <w:textDirection w:val="lrTb"/>
            <w:noWrap w:val="false"/>
          </w:tcPr>
          <w:p>
            <w:pPr>
              <w:pStyle w:val="895"/>
              <w:ind w:firstLine="0"/>
              <w:jc w:val="center"/>
              <w:rPr>
                <w:sz w:val="22"/>
                <w:szCs w:val="22"/>
              </w:rPr>
              <w:framePr w:w="9998" w:h="5352" w:wrap="none" w:vAnchor="page" w:hAnchor="page" w:x="1374" w:y="1735"/>
            </w:pPr>
            <w:r>
              <w:rPr>
                <w:rStyle w:val="896"/>
                <w:b w:val="0"/>
                <w:bCs w:val="0"/>
                <w:sz w:val="22"/>
                <w:szCs w:val="22"/>
              </w:rPr>
              <w:t xml:space="preserve">Поля, самостоятельно заполняемые участником экзамена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6787" w:type="dxa"/>
            <w:vAlign w:val="top"/>
            <w:textDirection w:val="lrTb"/>
            <w:noWrap w:val="false"/>
          </w:tcPr>
          <w:p>
            <w:pPr>
              <w:pStyle w:val="895"/>
              <w:ind w:firstLine="0"/>
              <w:jc w:val="center"/>
              <w:rPr>
                <w:sz w:val="22"/>
                <w:szCs w:val="22"/>
              </w:rPr>
              <w:framePr w:w="9998" w:h="5352" w:wrap="none" w:vAnchor="page" w:hAnchor="page" w:x="1374" w:y="1735"/>
            </w:pPr>
            <w:r>
              <w:rPr>
                <w:rStyle w:val="896"/>
                <w:b w:val="0"/>
                <w:bCs w:val="0"/>
                <w:sz w:val="22"/>
                <w:szCs w:val="22"/>
              </w:rPr>
              <w:t xml:space="preserve">Комментарии по заполнению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384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3211" w:type="dxa"/>
            <w:vAlign w:val="top"/>
            <w:textDirection w:val="lrTb"/>
            <w:noWrap w:val="false"/>
          </w:tcPr>
          <w:p>
            <w:pPr>
              <w:pStyle w:val="895"/>
              <w:ind w:firstLine="0"/>
              <w:jc w:val="center"/>
              <w:rPr>
                <w:sz w:val="22"/>
                <w:szCs w:val="22"/>
              </w:rPr>
              <w:framePr w:w="9998" w:h="5352" w:wrap="none" w:vAnchor="page" w:hAnchor="page" w:x="1374" w:y="1735"/>
            </w:pPr>
            <w:r>
              <w:rPr>
                <w:rStyle w:val="896"/>
                <w:b w:val="0"/>
                <w:bCs w:val="0"/>
                <w:sz w:val="22"/>
                <w:szCs w:val="22"/>
              </w:rPr>
              <w:t xml:space="preserve">Фамилия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6787" w:type="dxa"/>
            <w:vAlign w:val="top"/>
            <w:vMerge w:val="restart"/>
            <w:textDirection w:val="lrTb"/>
            <w:noWrap w:val="false"/>
          </w:tcPr>
          <w:p>
            <w:pPr>
              <w:pStyle w:val="895"/>
              <w:ind w:firstLine="0"/>
              <w:jc w:val="center"/>
              <w:rPr>
                <w:sz w:val="22"/>
                <w:szCs w:val="22"/>
              </w:rPr>
              <w:framePr w:w="9998" w:h="5352" w:wrap="none" w:vAnchor="page" w:hAnchor="page" w:x="1374" w:y="1735"/>
            </w:pPr>
            <w:r>
              <w:rPr>
                <w:rStyle w:val="896"/>
                <w:b w:val="0"/>
                <w:bCs w:val="0"/>
                <w:sz w:val="22"/>
                <w:szCs w:val="22"/>
              </w:rPr>
              <w:t xml:space="preserve">Вносится </w:t>
            </w:r>
            <w:r>
              <w:rPr>
                <w:rStyle w:val="896"/>
                <w:b w:val="0"/>
                <w:bCs w:val="0"/>
                <w:sz w:val="22"/>
                <w:szCs w:val="22"/>
              </w:rPr>
              <w:t xml:space="preserve">информация из документа, удостоверяющего личность участника экзамена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384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3211" w:type="dxa"/>
            <w:vAlign w:val="top"/>
            <w:textDirection w:val="lrTb"/>
            <w:noWrap w:val="false"/>
          </w:tcPr>
          <w:p>
            <w:pPr>
              <w:pStyle w:val="895"/>
              <w:ind w:firstLine="0"/>
              <w:jc w:val="center"/>
              <w:rPr>
                <w:sz w:val="22"/>
                <w:szCs w:val="22"/>
              </w:rPr>
              <w:framePr w:w="9998" w:h="5352" w:wrap="none" w:vAnchor="page" w:hAnchor="page" w:x="1374" w:y="1735"/>
            </w:pPr>
            <w:r>
              <w:rPr>
                <w:rStyle w:val="896"/>
                <w:b w:val="0"/>
                <w:bCs w:val="0"/>
                <w:sz w:val="22"/>
                <w:szCs w:val="22"/>
              </w:rPr>
              <w:t xml:space="preserve">Имя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right w:val="single" w:color="000000" w:sz="4" w:space="0"/>
            </w:tcBorders>
            <w:tcW w:w="6787" w:type="dxa"/>
            <w:vAlign w:val="center"/>
            <w:vMerge w:val="continue"/>
            <w:textDirection w:val="lrTb"/>
            <w:noWrap w:val="false"/>
          </w:tcPr>
          <w:p>
            <w:pPr>
              <w:framePr w:w="9998" w:h="5352" w:wrap="none" w:vAnchor="page" w:hAnchor="page" w:x="1374" w:y="1735"/>
            </w:pPr>
            <w:r/>
            <w:r/>
          </w:p>
        </w:tc>
      </w:tr>
      <w:tr>
        <w:tblPrEx/>
        <w:trPr>
          <w:trHeight w:val="384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3211" w:type="dxa"/>
            <w:vAlign w:val="top"/>
            <w:textDirection w:val="lrTb"/>
            <w:noWrap w:val="false"/>
          </w:tcPr>
          <w:p>
            <w:pPr>
              <w:pStyle w:val="895"/>
              <w:ind w:firstLine="0"/>
              <w:jc w:val="center"/>
              <w:rPr>
                <w:sz w:val="22"/>
                <w:szCs w:val="22"/>
              </w:rPr>
              <w:framePr w:w="9998" w:h="5352" w:wrap="none" w:vAnchor="page" w:hAnchor="page" w:x="1374" w:y="1735"/>
            </w:pPr>
            <w:r>
              <w:rPr>
                <w:rStyle w:val="896"/>
                <w:b w:val="0"/>
                <w:bCs w:val="0"/>
                <w:sz w:val="22"/>
                <w:szCs w:val="22"/>
              </w:rPr>
              <w:t xml:space="preserve">Отчество (при наличии)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right w:val="single" w:color="000000" w:sz="4" w:space="0"/>
            </w:tcBorders>
            <w:tcW w:w="6787" w:type="dxa"/>
            <w:vAlign w:val="center"/>
            <w:vMerge w:val="continue"/>
            <w:textDirection w:val="lrTb"/>
            <w:noWrap w:val="false"/>
          </w:tcPr>
          <w:p>
            <w:pPr>
              <w:framePr w:w="9998" w:h="5352" w:wrap="none" w:vAnchor="page" w:hAnchor="page" w:x="1374" w:y="1735"/>
            </w:pPr>
            <w:r/>
            <w:r/>
          </w:p>
        </w:tc>
      </w:tr>
      <w:tr>
        <w:tblPrEx/>
        <w:trPr>
          <w:trHeight w:val="379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3211" w:type="dxa"/>
            <w:vAlign w:val="top"/>
            <w:vMerge w:val="restart"/>
            <w:textDirection w:val="lrTb"/>
            <w:noWrap w:val="false"/>
          </w:tcPr>
          <w:p>
            <w:pPr>
              <w:pStyle w:val="895"/>
              <w:ind w:firstLine="0"/>
              <w:jc w:val="center"/>
              <w:rPr>
                <w:sz w:val="22"/>
                <w:szCs w:val="22"/>
              </w:rPr>
              <w:framePr w:w="9998" w:h="5352" w:wrap="none" w:vAnchor="page" w:hAnchor="page" w:x="1374" w:y="1735"/>
            </w:pPr>
            <w:r>
              <w:rPr>
                <w:rStyle w:val="896"/>
                <w:b w:val="0"/>
                <w:bCs w:val="0"/>
                <w:sz w:val="22"/>
                <w:szCs w:val="22"/>
              </w:rPr>
              <w:t xml:space="preserve">Документ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6787" w:type="dxa"/>
            <w:vAlign w:val="top"/>
            <w:textDirection w:val="lrTb"/>
            <w:noWrap w:val="false"/>
          </w:tcPr>
          <w:p>
            <w:pPr>
              <w:pStyle w:val="895"/>
              <w:ind w:firstLine="0"/>
              <w:jc w:val="center"/>
              <w:rPr>
                <w:sz w:val="22"/>
                <w:szCs w:val="22"/>
              </w:rPr>
              <w:framePr w:w="9998" w:h="5352" w:wrap="none" w:vAnchor="page" w:hAnchor="page" w:x="1374" w:y="1735"/>
            </w:pPr>
            <w:r>
              <w:rPr>
                <w:rStyle w:val="896"/>
                <w:b w:val="0"/>
                <w:bCs w:val="0"/>
                <w:sz w:val="22"/>
                <w:szCs w:val="22"/>
              </w:rPr>
              <w:t xml:space="preserve">Документ, удостоверяющий личность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893" w:hRule="exact"/>
        </w:trPr>
        <w:tc>
          <w:tcPr>
            <w:shd w:val="clear" w:color="ffffff" w:fill="ffffff"/>
            <w:tcBorders>
              <w:left w:val="single" w:color="000000" w:sz="4" w:space="0"/>
            </w:tcBorders>
            <w:tcW w:w="3211" w:type="dxa"/>
            <w:vAlign w:val="center"/>
            <w:vMerge w:val="continue"/>
            <w:textDirection w:val="lrTb"/>
            <w:noWrap w:val="false"/>
          </w:tcPr>
          <w:p>
            <w:pPr>
              <w:framePr w:w="9998" w:h="5352" w:wrap="none" w:vAnchor="page" w:hAnchor="page" w:x="1374" w:y="1735"/>
            </w:pPr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6787" w:type="dxa"/>
            <w:vAlign w:val="top"/>
            <w:textDirection w:val="lrTb"/>
            <w:noWrap w:val="false"/>
          </w:tcPr>
          <w:p>
            <w:pPr>
              <w:pStyle w:val="895"/>
              <w:ind w:firstLine="0"/>
              <w:jc w:val="center"/>
              <w:rPr>
                <w:sz w:val="22"/>
                <w:szCs w:val="22"/>
              </w:rPr>
              <w:framePr w:w="9998" w:h="5352" w:wrap="none" w:vAnchor="page" w:hAnchor="page" w:x="1374" w:y="1735"/>
            </w:pPr>
            <w:r>
              <w:rPr>
                <w:rStyle w:val="896"/>
                <w:b w:val="0"/>
                <w:bCs w:val="0"/>
                <w:sz w:val="22"/>
                <w:szCs w:val="22"/>
              </w:rPr>
              <w:t xml:space="preserve">Серия</w:t>
            </w:r>
            <w:r>
              <w:rPr>
                <w:rStyle w:val="896"/>
                <w:b w:val="0"/>
                <w:bCs w:val="0"/>
                <w:sz w:val="22"/>
                <w:szCs w:val="22"/>
                <w:vertAlign w:val="superscript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95"/>
              <w:ind w:firstLine="0"/>
              <w:jc w:val="center"/>
              <w:rPr>
                <w:sz w:val="22"/>
                <w:szCs w:val="22"/>
              </w:rPr>
              <w:framePr w:w="9998" w:h="5352" w:wrap="none" w:vAnchor="page" w:hAnchor="page" w:x="1374" w:y="1735"/>
            </w:pPr>
            <w:r>
              <w:rPr>
                <w:rStyle w:val="896"/>
                <w:b w:val="0"/>
                <w:bCs w:val="0"/>
                <w:sz w:val="22"/>
                <w:szCs w:val="22"/>
              </w:rPr>
              <w:t xml:space="preserve">В поле записываются арабские цифры серии без пробелов, начиная с первой клетки. </w:t>
            </w:r>
            <w:r>
              <w:rPr>
                <w:rStyle w:val="896"/>
                <w:b w:val="0"/>
                <w:bCs w:val="0"/>
                <w:i/>
                <w:iCs/>
                <w:sz w:val="22"/>
                <w:szCs w:val="22"/>
              </w:rPr>
              <w:t xml:space="preserve">Например, 4600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1142" w:hRule="exact"/>
        </w:trPr>
        <w:tc>
          <w:tcPr>
            <w:shd w:val="clear" w:color="ffffff" w:fill="ffffff"/>
            <w:tcBorders>
              <w:left w:val="single" w:color="000000" w:sz="4" w:space="0"/>
            </w:tcBorders>
            <w:tcW w:w="3211" w:type="dxa"/>
            <w:vAlign w:val="center"/>
            <w:vMerge w:val="continue"/>
            <w:textDirection w:val="lrTb"/>
            <w:noWrap w:val="false"/>
          </w:tcPr>
          <w:p>
            <w:pPr>
              <w:framePr w:w="9998" w:h="5352" w:wrap="none" w:vAnchor="page" w:hAnchor="page" w:x="1374" w:y="1735"/>
            </w:pPr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6787" w:type="dxa"/>
            <w:vAlign w:val="top"/>
            <w:textDirection w:val="lrTb"/>
            <w:noWrap w:val="false"/>
          </w:tcPr>
          <w:p>
            <w:pPr>
              <w:pStyle w:val="895"/>
              <w:ind w:firstLine="0"/>
              <w:jc w:val="center"/>
              <w:rPr>
                <w:sz w:val="22"/>
                <w:szCs w:val="22"/>
              </w:rPr>
              <w:framePr w:w="9998" w:h="5352" w:wrap="none" w:vAnchor="page" w:hAnchor="page" w:x="1374" w:y="1735"/>
            </w:pPr>
            <w:r>
              <w:rPr>
                <w:rStyle w:val="896"/>
                <w:b w:val="0"/>
                <w:bCs w:val="0"/>
                <w:sz w:val="22"/>
                <w:szCs w:val="22"/>
              </w:rPr>
              <w:t xml:space="preserve">Серия</w:t>
            </w:r>
            <w:r>
              <w:rPr>
                <w:rStyle w:val="896"/>
                <w:b w:val="0"/>
                <w:bCs w:val="0"/>
                <w:sz w:val="22"/>
                <w:szCs w:val="22"/>
                <w:vertAlign w:val="superscript"/>
              </w:rPr>
              <w:t xml:space="preserve">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95"/>
              <w:ind w:firstLine="0"/>
              <w:jc w:val="center"/>
              <w:rPr>
                <w:sz w:val="22"/>
                <w:szCs w:val="22"/>
              </w:rPr>
              <w:framePr w:w="9998" w:h="5352" w:wrap="none" w:vAnchor="page" w:hAnchor="page" w:x="1374" w:y="1735"/>
            </w:pPr>
            <w:r>
              <w:rPr>
                <w:rStyle w:val="896"/>
                <w:b w:val="0"/>
                <w:bCs w:val="0"/>
                <w:sz w:val="22"/>
                <w:szCs w:val="22"/>
              </w:rPr>
              <w:t xml:space="preserve">В поле записываются буквы (кириллица или латиница) и/или цифры (арабские или римские) серии без пробелов, начиная с первой клетки, </w:t>
            </w:r>
            <w:r>
              <w:rPr>
                <w:rStyle w:val="896"/>
                <w:b w:val="0"/>
                <w:bCs w:val="0"/>
                <w:i/>
                <w:iCs/>
                <w:sz w:val="22"/>
                <w:szCs w:val="22"/>
              </w:rPr>
              <w:t xml:space="preserve">Например, НП,</w:t>
            </w:r>
            <w:r>
              <w:rPr>
                <w:rStyle w:val="896"/>
                <w:b w:val="0"/>
                <w:bCs w:val="0"/>
                <w:sz w:val="22"/>
                <w:szCs w:val="22"/>
              </w:rPr>
              <w:t xml:space="preserve"> PX, III-АМ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893" w:hRule="exact"/>
        </w:trPr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3211" w:type="dxa"/>
            <w:vAlign w:val="center"/>
            <w:vMerge w:val="continue"/>
            <w:textDirection w:val="lrTb"/>
            <w:noWrap w:val="false"/>
          </w:tcPr>
          <w:p>
            <w:pPr>
              <w:framePr w:w="9998" w:h="5352" w:wrap="none" w:vAnchor="page" w:hAnchor="page" w:x="1374" w:y="1735"/>
            </w:pPr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87" w:type="dxa"/>
            <w:vAlign w:val="top"/>
            <w:textDirection w:val="lrTb"/>
            <w:noWrap w:val="false"/>
          </w:tcPr>
          <w:p>
            <w:pPr>
              <w:pStyle w:val="895"/>
              <w:ind w:firstLine="0"/>
              <w:jc w:val="center"/>
              <w:rPr>
                <w:sz w:val="22"/>
                <w:szCs w:val="22"/>
              </w:rPr>
              <w:framePr w:w="9998" w:h="5352" w:wrap="none" w:vAnchor="page" w:hAnchor="page" w:x="1374" w:y="1735"/>
            </w:pPr>
            <w:r>
              <w:rPr>
                <w:rStyle w:val="896"/>
                <w:b w:val="0"/>
                <w:bCs w:val="0"/>
                <w:sz w:val="22"/>
                <w:szCs w:val="22"/>
              </w:rPr>
              <w:t xml:space="preserve">Номер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95"/>
              <w:ind w:firstLine="0"/>
              <w:jc w:val="center"/>
              <w:rPr>
                <w:sz w:val="22"/>
                <w:szCs w:val="22"/>
              </w:rPr>
              <w:framePr w:w="9998" w:h="5352" w:wrap="none" w:vAnchor="page" w:hAnchor="page" w:x="1374" w:y="1735"/>
            </w:pPr>
            <w:r>
              <w:rPr>
                <w:rStyle w:val="896"/>
                <w:b w:val="0"/>
                <w:bCs w:val="0"/>
                <w:sz w:val="22"/>
                <w:szCs w:val="22"/>
              </w:rPr>
              <w:t xml:space="preserve">Записываются арабские цифры номера без пробелов, начиная с первой клетки. </w:t>
            </w:r>
            <w:r>
              <w:rPr>
                <w:rStyle w:val="896"/>
                <w:b w:val="0"/>
                <w:bCs w:val="0"/>
                <w:i/>
                <w:iCs/>
                <w:sz w:val="22"/>
                <w:szCs w:val="22"/>
              </w:rPr>
              <w:t xml:space="preserve">Например, 918762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ind w:left="0" w:right="0" w:firstLine="709"/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В средней части бланка регистрации расположены (рис. 4.1, рис. 4.2, рис. 4.3): краткая памятка о порядке проведения ЕГЭ;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краткая инструкция по определению целостности и качества печати индивидуального комплекта участника экзамена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ИЛИ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краткая инструкция по определению качества печати бланка регистрации (при проведении ЕГЭ по иностранным языкам (устная часть), КЕГЭ);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порядок действий по окончании выполнения работы (при проведении КЕГЭ).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Также в средней части бланка регистрации расположены: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поле для подписи участника экзамена об ознакомлении с порядком проведения ЕГЭ;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п</w:t>
      </w:r>
      <w:r>
        <w:rPr>
          <w:color w:val="000000"/>
          <w:sz w:val="28"/>
          <w:szCs w:val="28"/>
          <w:highlight w:val="none"/>
          <w:lang w:bidi="ru-RU"/>
        </w:rPr>
        <w:t xml:space="preserve">оле для внесения контрольной суммы, заполнение которого является подтверждением участником экзамена факта, что все ответы на задания КИМ для проведения ЕГЭ по информатике зафиксированы станцией КЕГЭ полностью и без искажений (поле заполняется только при пр</w:t>
      </w:r>
      <w:r>
        <w:rPr>
          <w:color w:val="000000"/>
          <w:sz w:val="28"/>
          <w:szCs w:val="28"/>
          <w:highlight w:val="none"/>
          <w:lang w:bidi="ru-RU"/>
        </w:rPr>
        <w:t xml:space="preserve">оведении КЕГЭ, на остальных экзаменах не используется) (рис. 4.3);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  <w:t xml:space="preserve">поле для подписи ответственного организатора о соответствии контрольной суммы на станции КЕГЭ и бланке регистрации (поле заполняется только при проведении КЕГЭ, на остальных экзаменах не используется) (рис. 4.3).</w:t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both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both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  <w:t xml:space="preserve">________________________________________</w:t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both"/>
        <w:rPr>
          <w:color w:val="000000"/>
          <w:sz w:val="24"/>
          <w:szCs w:val="24"/>
          <w:highlight w:val="none"/>
          <w:vertAlign w:val="superscript"/>
          <w:lang w:bidi="ru-RU"/>
        </w:rPr>
      </w:pPr>
      <w:r>
        <w:rPr>
          <w:color w:val="000000"/>
          <w:sz w:val="24"/>
          <w:szCs w:val="24"/>
          <w:highlight w:val="none"/>
          <w:vertAlign w:val="superscript"/>
          <w:lang w:bidi="ru-RU"/>
        </w:rPr>
        <w:t xml:space="preserve">1</w:t>
      </w:r>
      <w:r>
        <w:rPr>
          <w:color w:val="000000"/>
          <w:sz w:val="28"/>
          <w:szCs w:val="28"/>
          <w:highlight w:val="none"/>
          <w:vertAlign w:val="superscript"/>
          <w:lang w:bidi="ru-RU"/>
        </w:rPr>
        <w:t xml:space="preserve"> </w:t>
      </w:r>
      <w:r>
        <w:rPr>
          <w:color w:val="000000"/>
          <w:sz w:val="24"/>
          <w:szCs w:val="24"/>
          <w:highlight w:val="none"/>
          <w:vertAlign w:val="baseline"/>
          <w:lang w:bidi="ru-RU"/>
        </w:rPr>
        <w:t xml:space="preserve">В случае предоставления паспорта гражданина Российской Федерации</w:t>
      </w:r>
      <w:r>
        <w:rPr>
          <w:color w:val="000000"/>
          <w:sz w:val="24"/>
          <w:szCs w:val="24"/>
          <w:highlight w:val="none"/>
          <w:vertAlign w:val="superscript"/>
          <w:lang w:bidi="ru-RU"/>
        </w:rPr>
      </w:r>
      <w:r>
        <w:rPr>
          <w:color w:val="000000"/>
          <w:sz w:val="24"/>
          <w:szCs w:val="24"/>
          <w:highlight w:val="none"/>
          <w:vertAlign w:val="superscript"/>
          <w:lang w:bidi="ru-RU"/>
        </w:rPr>
      </w:r>
    </w:p>
    <w:p>
      <w:pPr>
        <w:ind w:left="0" w:right="0" w:firstLine="709"/>
        <w:jc w:val="both"/>
        <w:rPr>
          <w:color w:val="000000"/>
          <w:sz w:val="24"/>
          <w:szCs w:val="24"/>
          <w:highlight w:val="none"/>
          <w:vertAlign w:val="baseline"/>
        </w:rPr>
      </w:pPr>
      <w:r>
        <w:rPr>
          <w:color w:val="000000"/>
          <w:sz w:val="24"/>
          <w:szCs w:val="24"/>
          <w:highlight w:val="none"/>
          <w:vertAlign w:val="superscript"/>
          <w:lang w:bidi="ru-RU"/>
        </w:rPr>
        <w:t xml:space="preserve">2</w:t>
      </w:r>
      <w:r>
        <w:rPr>
          <w:color w:val="000000"/>
          <w:sz w:val="24"/>
          <w:szCs w:val="24"/>
          <w:highlight w:val="none"/>
          <w:vertAlign w:val="baseline"/>
          <w:lang w:bidi="ru-RU"/>
        </w:rPr>
        <w:t xml:space="preserve"> В случае предоставления другого документа, удостоверяющего личность</w:t>
      </w:r>
      <w:r>
        <w:rPr>
          <w:color w:val="000000"/>
          <w:sz w:val="24"/>
          <w:szCs w:val="24"/>
          <w:highlight w:val="none"/>
          <w:vertAlign w:val="baseline"/>
        </w:rPr>
      </w:r>
      <w:r>
        <w:rPr>
          <w:color w:val="000000"/>
          <w:sz w:val="24"/>
          <w:szCs w:val="24"/>
          <w:highlight w:val="none"/>
          <w:vertAlign w:val="baseline"/>
        </w:rPr>
      </w:r>
    </w:p>
    <w:p>
      <w:pPr>
        <w:ind w:left="0" w:right="0" w:firstLine="709"/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0"/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453291" cy="8926519"/>
                <wp:effectExtent l="0" t="0" r="0" b="0"/>
                <wp:docPr id="9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9624073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 flipH="0" flipV="0">
                          <a:off x="0" y="0"/>
                          <a:ext cx="6453291" cy="892651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508.13pt;height:702.88pt;mso-wrap-distance-left:0.00pt;mso-wrap-distance-top:0.00pt;mso-wrap-distance-right:0.00pt;mso-wrap-distance-bottom:0.00pt;" stroked="false">
                <v:path textboxrect="0,0,0,0"/>
                <v:imagedata r:id="rId15" o:title=""/>
              </v:shape>
            </w:pict>
          </mc:Fallback>
        </mc:AlternateContent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0"/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482715" cy="3753870"/>
                <wp:effectExtent l="0" t="0" r="0" b="0"/>
                <wp:docPr id="10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813778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6482714" cy="37538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510.45pt;height:295.58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П</w:t>
      </w:r>
      <w:r>
        <w:rPr>
          <w:color w:val="000000"/>
          <w:sz w:val="28"/>
          <w:szCs w:val="28"/>
          <w:highlight w:val="none"/>
          <w:lang w:bidi="ru-RU"/>
        </w:rPr>
        <w:t xml:space="preserve">осле окончания заполнения бланка регистрации, ознакомления с краткой инструкцией по порядку проведения ЕГЭ («Запрещается…») и выполнения всех пунктов краткой инструкции по определению целостности и качества печати индивидуального комплекта участника экзаме</w:t>
      </w:r>
      <w:r>
        <w:rPr>
          <w:color w:val="000000"/>
          <w:sz w:val="28"/>
          <w:szCs w:val="28"/>
          <w:highlight w:val="none"/>
          <w:lang w:bidi="ru-RU"/>
        </w:rPr>
        <w:t xml:space="preserve">на («До начала работы с бланками ответов проверьте…»,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«До начала работы проверьте…») участник экзамена ставит свою подпись в специально отведенном поле.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ВАЖНО!!! В случае если участник экзамена отказывается ставить личную подпись в бланке регистрации, организатор в аудитории ставит свою подпись в поле «Подпись участника экзамена строго внутри окошка».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  <w:t xml:space="preserve">Поля для служебного использования «Резерв-2» и «Служебная отметка» не заполняются (рис. 5).</w:t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0"/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482715" cy="995174"/>
                <wp:effectExtent l="0" t="0" r="0" b="0"/>
                <wp:docPr id="1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8168884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6482714" cy="9951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510.45pt;height:78.36pt;mso-wrap-distance-left:0.00pt;mso-wrap-distance-top:0.00pt;mso-wrap-distance-right:0.00pt;mso-wrap-distance-bottom:0.00pt;" stroked="false">
                <v:path textboxrect="0,0,0,0"/>
                <v:imagedata r:id="rId17" o:title=""/>
              </v:shape>
            </w:pict>
          </mc:Fallback>
        </mc:AlternateContent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В случае если участник экзамена удален из ППЭ в связи с нарушением им Порядка или не завершил экзамен по объективным причинам, заполнение полей нижней части бланка регистрации организатором в аудитории ОБЯЗАТЕЛЬНО.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  <w:t xml:space="preserve">О</w:t>
      </w:r>
      <w:r>
        <w:rPr>
          <w:color w:val="000000"/>
          <w:sz w:val="28"/>
          <w:szCs w:val="28"/>
          <w:highlight w:val="none"/>
          <w:lang w:bidi="ru-RU"/>
        </w:rPr>
        <w:t xml:space="preserve">рганизатор в аудитории ставит отметку «X» в поле «Удален из ППЭ в связи с нарушением порядка проведения ГИА» или «Не завершил экзамен по объективным причинам» и заверяет указанную отметку своей подписью в специально отведенном поле «Подпись ответственного </w:t>
      </w:r>
      <w:r>
        <w:rPr>
          <w:color w:val="000000"/>
          <w:sz w:val="28"/>
          <w:szCs w:val="28"/>
          <w:highlight w:val="none"/>
          <w:lang w:bidi="ru-RU"/>
        </w:rPr>
        <w:t xml:space="preserve">организатора строго внутри окошка» (рис. 6).</w:t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both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  <w:t xml:space="preserve">ВАЖНО!!! Одновременно два поля НЕ ЗАПОЛНЯЮТСЯ. Отметка ставится либо в поле «Удален из ППЭ в связи с нарушением порядка проведения ГИА», либо «Не завершил экзамен по объективным причинам».</w:t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0"/>
        <w:jc w:val="both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482715" cy="1670476"/>
                <wp:effectExtent l="0" t="0" r="0" b="0"/>
                <wp:docPr id="1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5308417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6482714" cy="16704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510.45pt;height:131.53pt;mso-wrap-distance-left:0.00pt;mso-wrap-distance-top:0.00pt;mso-wrap-distance-right:0.00pt;mso-wrap-distance-bottom:0.00pt;" stroked="false">
                <v:path textboxrect="0,0,0,0"/>
                <v:imagedata r:id="rId18" o:title=""/>
              </v:shape>
            </w:pict>
          </mc:Fallback>
        </mc:AlternateContent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both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В случае обнаружения ошибочного заполнения полей бланка регистрации организаторы в аудитории дают указание участнику экзамена внести соответствующие исправления.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Исправления могут быть выполнены следующими способами: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запись новых символов (цифр, букв) более жирным шрифтом поверх ранее написанных символов (цифр, букв);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  <w:t xml:space="preserve">зачеркивание ранее написанных символов (цифр, букв) и заполнение свободных клеточек справа новыми символами (цифрами, буквами). Данный способ возможен только при наличии достаточного количества оставшихся свободных клеточек.</w:t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  <w:t xml:space="preserve">1.2.4. Заполнение бланка ответов № 1</w:t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0"/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735105" cy="9045793"/>
                <wp:effectExtent l="0" t="0" r="0" b="0"/>
                <wp:docPr id="1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6278265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 flipH="0" flipV="0">
                          <a:off x="0" y="0"/>
                          <a:ext cx="6735105" cy="90457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width:530.32pt;height:712.27pt;mso-wrap-distance-left:0.00pt;mso-wrap-distance-top:0.00pt;mso-wrap-distance-right:0.00pt;mso-wrap-distance-bottom:0.00pt;" stroked="false">
                <v:path textboxrect="0,0,0,0"/>
                <v:imagedata r:id="rId19" o:title=""/>
              </v:shape>
            </w:pict>
          </mc:Fallback>
        </mc:AlternateContent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0"/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66142" cy="9253220"/>
                <wp:effectExtent l="0" t="0" r="0" b="0"/>
                <wp:docPr id="1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2876396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5966141" cy="92532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width:469.77pt;height:728.60pt;mso-wrap-distance-left:0.00pt;mso-wrap-distance-top:0.00pt;mso-wrap-distance-right:0.00pt;mso-wrap-distance-bottom:0.00pt;" stroked="false">
                <v:path textboxrect="0,0,0,0"/>
                <v:imagedata r:id="rId20" o:title=""/>
              </v:shape>
            </w:pict>
          </mc:Fallback>
        </mc:AlternateContent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0"/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482715" cy="2107793"/>
                <wp:effectExtent l="0" t="0" r="0" b="0"/>
                <wp:docPr id="1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146100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6482714" cy="21077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" o:spid="_x0000_s14" type="#_x0000_t75" style="width:510.45pt;height:165.97pt;mso-wrap-distance-left:0.00pt;mso-wrap-distance-top:0.00pt;mso-wrap-distance-right:0.00pt;mso-wrap-distance-bottom:0.00pt;" stroked="false">
                <v:path textboxrect="0,0,0,0"/>
                <v:imagedata r:id="rId21" o:title=""/>
              </v:shape>
            </w:pict>
          </mc:Fallback>
        </mc:AlternateContent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В верхней части бланка ответов № 1 (рис. 8) поля «Код региона», «Код предмета», «Название предмета» заполняются автоматически. Служебное поле «Резерв-4» не заполняется. Участник экзамена ставит свою подпись строго внутри окошка.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  <w:t xml:space="preserve">При проведении ЕГЭ в ППЭ с использованием ЭМ ЕГЭ на бумажных носителях поле «Код региона» заполняется участником экзамена. Автоматически заполняются только поля «Код предмета», «Название предмета».</w:t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0"/>
        <w:jc w:val="both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482715" cy="5396283"/>
                <wp:effectExtent l="0" t="0" r="0" b="0"/>
                <wp:docPr id="1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290227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6482714" cy="539628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" o:spid="_x0000_s15" type="#_x0000_t75" style="width:510.45pt;height:424.90pt;mso-wrap-distance-left:0.00pt;mso-wrap-distance-top:0.00pt;mso-wrap-distance-right:0.00pt;mso-wrap-distance-bottom:0.00pt;" stroked="false">
                <v:path textboxrect="0,0,0,0"/>
                <v:imagedata r:id="rId22" o:title=""/>
              </v:shape>
            </w:pict>
          </mc:Fallback>
        </mc:AlternateContent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0"/>
        <w:jc w:val="both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482715" cy="5370386"/>
                <wp:effectExtent l="0" t="0" r="0" b="0"/>
                <wp:docPr id="1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1593055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6482714" cy="53703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" o:spid="_x0000_s16" type="#_x0000_t75" style="width:510.45pt;height:422.87pt;mso-wrap-distance-left:0.00pt;mso-wrap-distance-top:0.00pt;mso-wrap-distance-right:0.00pt;mso-wrap-distance-bottom:0.00pt;" stroked="false">
                <v:path textboxrect="0,0,0,0"/>
                <v:imagedata r:id="rId23" o:title=""/>
              </v:shape>
            </w:pict>
          </mc:Fallback>
        </mc:AlternateContent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В средней части бланка ответов № 1 (рис. 9.1, 9.2) краткий ответ записывается справа от номера задания в поле ответов «Результаты выполнения заданий с кратким ответом», начиная с первой позиции (клеточки).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Ответ на задание КИМ для проведения ЕГЭ с кратким ответом записывается в той форме, которая требуется в инструкции к данному заданию (или группе заданий), размещенной в КИМ для проведения ЕГЭ перед соответствующим заданием или группой заданий.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Н</w:t>
      </w:r>
      <w:r>
        <w:rPr>
          <w:color w:val="000000"/>
          <w:sz w:val="28"/>
          <w:szCs w:val="28"/>
          <w:highlight w:val="none"/>
          <w:lang w:bidi="ru-RU"/>
        </w:rPr>
        <w:t xml:space="preserve">е разрешается использовать при записи ответа на задания КИМ для проведения ЕГЭ с кратким ответом никакие иные символы, кроме символов кириллицы, латиницы, арабских цифр, запятой и знака «дефис» («минус»), диакритических знаков, образцы которых даны в верхн</w:t>
      </w:r>
      <w:r>
        <w:rPr>
          <w:color w:val="000000"/>
          <w:sz w:val="28"/>
          <w:szCs w:val="28"/>
          <w:highlight w:val="none"/>
          <w:lang w:bidi="ru-RU"/>
        </w:rPr>
        <w:t xml:space="preserve">ей части бланка.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Краткий ответ на задания КИМ для проведения ЕГЭ, в соответствии с инструкцией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к заданию, может быть записан только в виде: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одной цифры;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целого числа (возможно использование знака «минус»);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конечной десятичной дроби (возможно использование знака «минус»);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последовательности символов, состоящей из букв и (или) цифр, при этом оставлять пустые клеточки (пробел) между буквами или цифрами указанной последовательности, запрещено;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  <w:t xml:space="preserve">слова или словосочетания (нескольких слов).</w:t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Каждая цифра, буква, запятая или знак «минус» (если число отрицательное) записывается в отдельную клеточку строго по образцу из верхней части бланка ответов № 1.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Поля для ответов на задания № 4-5, № 9-11 в бланке ответов № 1 по литературе (рис. 9.2) не заполняются. Эти задания выполняются на бланке ответов № 2.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В</w:t>
      </w:r>
      <w:r>
        <w:rPr>
          <w:color w:val="000000"/>
          <w:sz w:val="28"/>
          <w:szCs w:val="28"/>
          <w:highlight w:val="none"/>
          <w:lang w:bidi="ru-RU"/>
        </w:rPr>
        <w:t xml:space="preserve">АЖНО!!! Если в ответе больше 17 символов (количество клеточек в поле для записи ответов на задания с кратким ответом), то ответ записывается в отведенном для него месте, не обращая внимания на разбиение этого поля на клеточки. Ответ пишется разборчиво, бол</w:t>
      </w:r>
      <w:r>
        <w:rPr>
          <w:color w:val="000000"/>
          <w:sz w:val="28"/>
          <w:szCs w:val="28"/>
          <w:highlight w:val="none"/>
          <w:lang w:bidi="ru-RU"/>
        </w:rPr>
        <w:t xml:space="preserve">ее узкими символами в одну строчку, с использованием всей длины отведенного под него поля. Символы в ответе не должны соприкасаться друг с другом. Термин следует писать полностью БЕЗ СОКРАЩЕНИЙ.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Если кратким ответом должно быть слово, пропущенное в тексте задания, то это слово пишется в той форме (род, число, падеж и т.п.), в которой оно должно стоять в тексте задания.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Е</w:t>
      </w:r>
      <w:r>
        <w:rPr>
          <w:color w:val="000000"/>
          <w:sz w:val="28"/>
          <w:szCs w:val="28"/>
          <w:highlight w:val="none"/>
          <w:lang w:bidi="ru-RU"/>
        </w:rPr>
        <w:t xml:space="preserve">сли в инструкции к заданию ответ требуется дать в виде целого числа, то получившуюся в ответе дробь следует округлить до целого числа по правилам округления (например: 2,3 округляется до 2; 2,5 – до 3; 2,7 – до 3). Если в инструкции к заданию отдельно не у</w:t>
      </w:r>
      <w:r>
        <w:rPr>
          <w:color w:val="000000"/>
          <w:sz w:val="28"/>
          <w:szCs w:val="28"/>
          <w:highlight w:val="none"/>
          <w:lang w:bidi="ru-RU"/>
        </w:rPr>
        <w:t xml:space="preserve">казано, что ответ на задание необходимо округлить, то его следует записать в виде конечной десятичной дроби. В ответе, записанном в виде десятичной дроби, в качестве разделителя следует указывать запятую.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З</w:t>
      </w:r>
      <w:r>
        <w:rPr>
          <w:color w:val="000000"/>
          <w:sz w:val="28"/>
          <w:szCs w:val="28"/>
          <w:highlight w:val="none"/>
          <w:lang w:bidi="ru-RU"/>
        </w:rPr>
        <w:t xml:space="preserve">апрещается записывать ответ в виде простой дроби, математического выражения или формулы. В ответе не указываются названия единиц измерения (градусы, проценты, метры, тонны и т.д.), так как они не будут учитываться при оценивании. Недопустимы заголовки или </w:t>
      </w:r>
      <w:r>
        <w:rPr>
          <w:color w:val="000000"/>
          <w:sz w:val="28"/>
          <w:szCs w:val="28"/>
          <w:highlight w:val="none"/>
          <w:lang w:bidi="ru-RU"/>
        </w:rPr>
        <w:t xml:space="preserve">комментарии к ответу.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В</w:t>
      </w:r>
      <w:r>
        <w:rPr>
          <w:color w:val="000000"/>
          <w:sz w:val="28"/>
          <w:szCs w:val="28"/>
          <w:highlight w:val="none"/>
          <w:lang w:bidi="ru-RU"/>
        </w:rPr>
        <w:t xml:space="preserve"> случае если ответ на задание требуется записать в виде последовательности цифр (чисел) или букв, то ответ в поле бланка ответа № 1 записывается в соответствии с инструкцией к заданию: в виде последовательности цифр (чисел) или букв, без каких- либо раздел</w:t>
      </w:r>
      <w:r>
        <w:rPr>
          <w:color w:val="000000"/>
          <w:sz w:val="28"/>
          <w:szCs w:val="28"/>
          <w:highlight w:val="none"/>
          <w:lang w:bidi="ru-RU"/>
        </w:rPr>
        <w:t xml:space="preserve">ительных символов, в том числе пробелов, т.е. нельзя оставлять пустые клеточки, запятые и другие разделительные символы между цифрами (числами) или буквами) последовательности.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П</w:t>
      </w:r>
      <w:r>
        <w:rPr>
          <w:color w:val="000000"/>
          <w:sz w:val="28"/>
          <w:szCs w:val="28"/>
          <w:highlight w:val="none"/>
          <w:lang w:bidi="ru-RU"/>
        </w:rPr>
        <w:t xml:space="preserve">ри оценивании кратких ответов на задания, где ответом является последовательность символов, порядок следования символов последовательности влияет на оценивание такого ответа. При этом разделительные символы, в том числе пробелы, запятые и пр. будут игнорир</w:t>
      </w:r>
      <w:r>
        <w:rPr>
          <w:color w:val="000000"/>
          <w:sz w:val="28"/>
          <w:szCs w:val="28"/>
          <w:highlight w:val="none"/>
          <w:lang w:bidi="ru-RU"/>
        </w:rPr>
        <w:t xml:space="preserve">оваться. Например, ответы «14,5», «14-5», «14 5» и т.п. будут равноценны ответу «145», и будут оценены одинаково.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  <w:t xml:space="preserve">В нижней части бланка ответов № 1 предусмотрены поля для записи исправленных ответов на задания с кратким ответом взамен ошибочно записанных (рис. 10).</w:t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0"/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482715" cy="1491681"/>
                <wp:effectExtent l="0" t="0" r="0" b="0"/>
                <wp:docPr id="1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9999926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6482714" cy="14916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" o:spid="_x0000_s17" type="#_x0000_t75" style="width:510.45pt;height:117.46pt;mso-wrap-distance-left:0.00pt;mso-wrap-distance-top:0.00pt;mso-wrap-distance-right:0.00pt;mso-wrap-distance-bottom:0.00pt;" stroked="false">
                <v:path textboxrect="0,0,0,0"/>
                <v:imagedata r:id="rId24" o:title=""/>
              </v:shape>
            </w:pict>
          </mc:Fallback>
        </mc:AlternateContent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Д</w:t>
      </w:r>
      <w:r>
        <w:rPr>
          <w:color w:val="000000"/>
          <w:sz w:val="28"/>
          <w:szCs w:val="28"/>
          <w:highlight w:val="none"/>
          <w:lang w:bidi="ru-RU"/>
        </w:rPr>
        <w:t xml:space="preserve">ля замены ответа, внесенного в бланк ответов № 1, в поле «Замена ошибочных ответов на задания с КРАТКИМ ОТВЕТОМ» указывается номер задания (две первых клеточки перед знаком тире), ответ на который следует исправить. Номера заданий от 1 до 9 указываются, на</w:t>
      </w:r>
      <w:r>
        <w:rPr>
          <w:color w:val="000000"/>
          <w:sz w:val="28"/>
          <w:szCs w:val="28"/>
          <w:highlight w:val="none"/>
          <w:lang w:bidi="ru-RU"/>
        </w:rPr>
        <w:t xml:space="preserve">чиная с первой клетки (например, 1, 2, 3 …), вторая клетка остается незаполненной. В поле для исправленного ответа (17 клеточек после знака тире) записать новое значение верного ответа на указанное задание.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В</w:t>
      </w:r>
      <w:r>
        <w:rPr>
          <w:color w:val="000000"/>
          <w:sz w:val="28"/>
          <w:szCs w:val="28"/>
          <w:highlight w:val="none"/>
          <w:lang w:bidi="ru-RU"/>
        </w:rPr>
        <w:t xml:space="preserve">АЖНО!!! В случае если в поле замены ошибочных ответов на задания с кратким ответом будет заполнено поле для номера задания, а новый ответ не внесен, то для оценивания будет использоваться пустой ответ (т.е. задание будет засчитано невыполненным). Поэтому в</w:t>
      </w:r>
      <w:r>
        <w:rPr>
          <w:color w:val="000000"/>
          <w:sz w:val="28"/>
          <w:szCs w:val="28"/>
          <w:highlight w:val="none"/>
          <w:lang w:bidi="ru-RU"/>
        </w:rPr>
        <w:t xml:space="preserve"> случае неправильного указания номера задания в области замены ошибочных ответов, ошибочно проставленный номер задания СЛЕДУЕТ ЗАЧЕРКНУТЬ.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О</w:t>
      </w:r>
      <w:r>
        <w:rPr>
          <w:color w:val="000000"/>
          <w:sz w:val="28"/>
          <w:szCs w:val="28"/>
          <w:highlight w:val="none"/>
          <w:lang w:bidi="ru-RU"/>
        </w:rPr>
        <w:t xml:space="preserve">тветственный организатор в аудитории по окончании выполнения экзаменационной работы участником экзамена проверяет заполнение бланка ответов № 1 данного участника экзамена на наличие замены ошибочных ответов на задания с кратким ответом. В случае если участ</w:t>
      </w:r>
      <w:r>
        <w:rPr>
          <w:color w:val="000000"/>
          <w:sz w:val="28"/>
          <w:szCs w:val="28"/>
          <w:highlight w:val="none"/>
          <w:lang w:bidi="ru-RU"/>
        </w:rPr>
        <w:t xml:space="preserve">н</w:t>
      </w:r>
      <w:r>
        <w:rPr>
          <w:color w:val="000000"/>
          <w:sz w:val="28"/>
          <w:szCs w:val="28"/>
          <w:highlight w:val="none"/>
          <w:lang w:bidi="ru-RU"/>
        </w:rPr>
        <w:t xml:space="preserve">ик экзамена осуществлял во время выполнения экзаменационной работы замену ошибочных ответов, организатор подсчитывает количество замен ошибочных ответов и в поле «Количество заполненных полей «Замена ошибочных ответов» ставит соответствующее цифровое значе</w:t>
      </w:r>
      <w:r>
        <w:rPr>
          <w:color w:val="000000"/>
          <w:sz w:val="28"/>
          <w:szCs w:val="28"/>
          <w:highlight w:val="none"/>
          <w:lang w:bidi="ru-RU"/>
        </w:rPr>
        <w:t xml:space="preserve">ние, а также ставит подпись в специально отведенном поле «Подпись ответственного организатора строго внутри окошка».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  <w:t xml:space="preserve">В</w:t>
      </w:r>
      <w:r>
        <w:rPr>
          <w:color w:val="000000"/>
          <w:sz w:val="28"/>
          <w:szCs w:val="28"/>
          <w:highlight w:val="none"/>
          <w:lang w:bidi="ru-RU"/>
        </w:rPr>
        <w:t xml:space="preserve"> случае если участник экзамена не использовал поле «Замена ошибочных ответов на задания с КРАТКИМ ОТВЕТОМ», организатор в поле «Количество заполненных полей «Замена ошибочных ответов» ставит «Х» и подпись в специально отведенном поле «Подпись ответственног</w:t>
      </w:r>
      <w:r>
        <w:rPr>
          <w:color w:val="000000"/>
          <w:sz w:val="28"/>
          <w:szCs w:val="28"/>
          <w:highlight w:val="none"/>
          <w:lang w:bidi="ru-RU"/>
        </w:rPr>
        <w:t xml:space="preserve">о организатора строго внутри окошка» (рис. 11).</w:t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0"/>
        <w:jc w:val="both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482715" cy="1905695"/>
                <wp:effectExtent l="0" t="0" r="0" b="0"/>
                <wp:docPr id="19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6146579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"/>
                        <a:stretch/>
                      </pic:blipFill>
                      <pic:spPr bwMode="auto">
                        <a:xfrm>
                          <a:off x="0" y="0"/>
                          <a:ext cx="6482714" cy="19056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" o:spid="_x0000_s18" type="#_x0000_t75" style="width:510.45pt;height:150.05pt;mso-wrap-distance-left:0.00pt;mso-wrap-distance-top:0.00pt;mso-wrap-distance-right:0.00pt;mso-wrap-distance-bottom:0.00pt;" stroked="false">
                <v:path textboxrect="0,0,0,0"/>
                <v:imagedata r:id="rId25" o:title=""/>
              </v:shape>
            </w:pict>
          </mc:Fallback>
        </mc:AlternateContent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  <w:t xml:space="preserve">1.2.5 Заполнение бланка ответов № 2</w:t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0"/>
        <w:jc w:val="center"/>
        <w:rPr>
          <w:highlight w:val="none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237024" cy="9016243"/>
                <wp:effectExtent l="0" t="0" r="0" b="0"/>
                <wp:docPr id="20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422692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6"/>
                        <a:stretch/>
                      </pic:blipFill>
                      <pic:spPr bwMode="auto">
                        <a:xfrm flipH="0" flipV="0">
                          <a:off x="0" y="0"/>
                          <a:ext cx="6237024" cy="90162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" o:spid="_x0000_s19" type="#_x0000_t75" style="width:491.10pt;height:709.94pt;mso-wrap-distance-left:0.00pt;mso-wrap-distance-top:0.00pt;mso-wrap-distance-right:0.00pt;mso-wrap-distance-bottom:0.00pt;" stroked="false">
                <v:path textboxrect="0,0,0,0"/>
                <v:imagedata r:id="rId26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0"/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437645" cy="9253220"/>
                <wp:effectExtent l="0" t="0" r="0" b="0"/>
                <wp:docPr id="2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8124220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7"/>
                        <a:stretch/>
                      </pic:blipFill>
                      <pic:spPr bwMode="auto">
                        <a:xfrm>
                          <a:off x="0" y="0"/>
                          <a:ext cx="6437644" cy="92532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" o:spid="_x0000_s20" type="#_x0000_t75" style="width:506.90pt;height:728.60pt;mso-wrap-distance-left:0.00pt;mso-wrap-distance-top:0.00pt;mso-wrap-distance-right:0.00pt;mso-wrap-distance-bottom:0.00pt;" stroked="false">
                <v:path textboxrect="0,0,0,0"/>
                <v:imagedata r:id="rId27" o:title=""/>
              </v:shape>
            </w:pict>
          </mc:Fallback>
        </mc:AlternateContent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0"/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158943" cy="9253220"/>
                <wp:effectExtent l="0" t="0" r="0" b="0"/>
                <wp:docPr id="2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222850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8"/>
                        <a:stretch/>
                      </pic:blipFill>
                      <pic:spPr bwMode="auto">
                        <a:xfrm>
                          <a:off x="0" y="0"/>
                          <a:ext cx="6158943" cy="92532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" o:spid="_x0000_s21" type="#_x0000_t75" style="width:484.96pt;height:728.60pt;mso-wrap-distance-left:0.00pt;mso-wrap-distance-top:0.00pt;mso-wrap-distance-right:0.00pt;mso-wrap-distance-bottom:0.00pt;" stroked="false">
                <v:path textboxrect="0,0,0,0"/>
                <v:imagedata r:id="rId28" o:title=""/>
              </v:shape>
            </w:pict>
          </mc:Fallback>
        </mc:AlternateContent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0"/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482715" cy="9009067"/>
                <wp:effectExtent l="0" t="0" r="0" b="0"/>
                <wp:docPr id="2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121692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9"/>
                        <a:stretch/>
                      </pic:blipFill>
                      <pic:spPr bwMode="auto">
                        <a:xfrm>
                          <a:off x="0" y="0"/>
                          <a:ext cx="6482714" cy="90090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" o:spid="_x0000_s22" type="#_x0000_t75" style="width:510.45pt;height:709.38pt;mso-wrap-distance-left:0.00pt;mso-wrap-distance-top:0.00pt;mso-wrap-distance-right:0.00pt;mso-wrap-distance-bottom:0.00pt;" stroked="false">
                <v:path textboxrect="0,0,0,0"/>
                <v:imagedata r:id="rId29" o:title=""/>
              </v:shape>
            </w:pict>
          </mc:Fallback>
        </mc:AlternateContent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0"/>
        <w:jc w:val="left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Бланк ответов № 2 (лист 1 и лист 2) предназначен для записи ответов на задания КИМ для проведения ЕГЭ с развернутым ответом (строго в соответствии с требованиями инструкции к КИМ для проведения ЕГЭ и к отдельным заданиям КИМ).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В</w:t>
      </w:r>
      <w:r>
        <w:rPr>
          <w:color w:val="000000"/>
          <w:sz w:val="28"/>
          <w:szCs w:val="28"/>
          <w:highlight w:val="none"/>
          <w:lang w:bidi="ru-RU"/>
        </w:rPr>
        <w:t xml:space="preserve">АЖНО!!! На ЕГЭ по иностранным языкам участники экзамена при записи развернутых ответов используют диакритические знаки в соответствии с правилами орфографии соответствующего иностранного языка, правильность их использования будет учитываться при оценивании</w:t>
      </w:r>
      <w:r>
        <w:rPr>
          <w:color w:val="000000"/>
          <w:sz w:val="28"/>
          <w:szCs w:val="28"/>
          <w:highlight w:val="none"/>
          <w:lang w:bidi="ru-RU"/>
        </w:rPr>
        <w:t xml:space="preserve"> ответа.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  <w:t xml:space="preserve">Б</w:t>
      </w:r>
      <w:r>
        <w:rPr>
          <w:color w:val="000000"/>
          <w:sz w:val="28"/>
          <w:szCs w:val="28"/>
          <w:highlight w:val="none"/>
          <w:lang w:bidi="ru-RU"/>
        </w:rPr>
        <w:t xml:space="preserve">ланк ответов № 2 (лист 1 и лист 2) по китайскому языку (рис. 14 и рис. 15) предназначен для записи ответов на задания КИМ для проведения ЕГЭ с развернутым ответом по китайскому языку (строго в соответствии с требованиями инструкции к КИМ для проведения ЕГЭ</w:t>
      </w:r>
      <w:r>
        <w:rPr>
          <w:color w:val="000000"/>
          <w:sz w:val="28"/>
          <w:szCs w:val="28"/>
          <w:highlight w:val="none"/>
          <w:lang w:bidi="ru-RU"/>
        </w:rPr>
        <w:t xml:space="preserve"> и к отдельным заданиям КИМ). Каждый иероглифический знак и каждый знак препинания следует писать внутри отдельной клетки в поле ответов бланка ответов № 2 (дополнительного бланка ответов № 2) (рис. 16).</w:t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0"/>
        <w:jc w:val="left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482715" cy="1737635"/>
                <wp:effectExtent l="0" t="0" r="0" b="0"/>
                <wp:docPr id="2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4101973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0"/>
                        <a:stretch/>
                      </pic:blipFill>
                      <pic:spPr bwMode="auto">
                        <a:xfrm>
                          <a:off x="0" y="0"/>
                          <a:ext cx="6482714" cy="17376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" o:spid="_x0000_s23" type="#_x0000_t75" style="width:510.45pt;height:136.82pt;mso-wrap-distance-left:0.00pt;mso-wrap-distance-top:0.00pt;mso-wrap-distance-right:0.00pt;mso-wrap-distance-bottom:0.00pt;" stroked="false">
                <v:path textboxrect="0,0,0,0"/>
                <v:imagedata r:id="rId30" o:title=""/>
              </v:shape>
            </w:pict>
          </mc:Fallback>
        </mc:AlternateContent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Записи в лист 1 и лист 2 бланка ответов № 2 делаются в следующей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последовательности: сначала заполняется лист 1, затем заполняется лист 2. Записи делаются строго на лицевой стороне, оборотная сторона листов бланка ответов № 2 НЕ ЗАПОЛНЯЕТСЯ!!!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П</w:t>
      </w:r>
      <w:r>
        <w:rPr>
          <w:color w:val="000000"/>
          <w:sz w:val="28"/>
          <w:szCs w:val="28"/>
          <w:highlight w:val="none"/>
          <w:lang w:bidi="ru-RU"/>
        </w:rPr>
        <w:t xml:space="preserve">ри недостатке места для ответов на бланке ответов № 2 (лист 1 и лист 2) участнику экзамена следует попросить дополнительный бланк ответов № 2. В случае заполнения дополнительного бланка ответов № 2 при незаполненных листах (листа 1 и/или листа 2) основного</w:t>
      </w:r>
      <w:r>
        <w:rPr>
          <w:color w:val="000000"/>
          <w:sz w:val="28"/>
          <w:szCs w:val="28"/>
          <w:highlight w:val="none"/>
          <w:lang w:bidi="ru-RU"/>
        </w:rPr>
        <w:t xml:space="preserve"> бланка ответов № 2 ответы, внесенные в дополнительный бланк ответов № 2, НЕ ОЦЕНИВАЮТСЯ.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Запрещается делать какие-либо записи и пометки, не относящиеся к ответам на задания, в том числе содержащие информацию о персональных данных участника экзамена. При наличии указанных записей и пометок ответы, внесенные в бланки, НЕ ПРОВЕРЯЮТСЯ.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П</w:t>
      </w:r>
      <w:r>
        <w:rPr>
          <w:color w:val="000000"/>
          <w:sz w:val="28"/>
          <w:szCs w:val="28"/>
          <w:highlight w:val="none"/>
          <w:lang w:bidi="ru-RU"/>
        </w:rPr>
        <w:t xml:space="preserve">оля верхней части бланка ответов № 2 («Код региона», «Код предмета» и «Название предмета») заполняются автоматически в соответствии с информацией, внесенной в бланк регистрации и бланк ответов № 1. В лист 1 бланка ответов № 2 автоматически вносится цифрово</w:t>
      </w:r>
      <w:r>
        <w:rPr>
          <w:color w:val="000000"/>
          <w:sz w:val="28"/>
          <w:szCs w:val="28"/>
          <w:highlight w:val="none"/>
          <w:lang w:bidi="ru-RU"/>
        </w:rPr>
        <w:t xml:space="preserve">е значение горизонтального штрих кода листа 2 бланка ответов № 2. Поле «Резерв-5» не заполняется.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При проведении ЕГЭ в ППЭ с использованием ЭМ ЕГЭ на бумажных носителях поле «Код региона» заполняется участником экзамена. Автоматически заполняются только поля «Код предмета», «Название предмета».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  <w:t xml:space="preserve">По</w:t>
      </w:r>
      <w:r>
        <w:rPr>
          <w:color w:val="000000"/>
          <w:sz w:val="28"/>
          <w:szCs w:val="28"/>
          <w:highlight w:val="none"/>
          <w:lang w:bidi="ru-RU"/>
        </w:rPr>
        <w:t xml:space="preserve">ле «Дополнительный бланк ответов № 2» в листе 2 бланка ответов № 2 заполняет организатор в аудитории только при выдаче дополнительного бланка ответов № 2, вписывая в это поле цифровое значение штрих кода дополнительного бланка ответов № 2 (расположенное по</w:t>
      </w:r>
      <w:r>
        <w:rPr>
          <w:color w:val="000000"/>
          <w:sz w:val="28"/>
          <w:szCs w:val="28"/>
          <w:highlight w:val="none"/>
          <w:lang w:bidi="ru-RU"/>
        </w:rPr>
        <w:t xml:space="preserve">д штрих кодом бланка), который выдается участнику экзамена. Если дополнительный бланк ответов № 2 не выдавался, то поле</w:t>
      </w:r>
      <w:r>
        <w:rPr>
          <w:color w:val="000000"/>
          <w:sz w:val="28"/>
          <w:szCs w:val="28"/>
          <w:highlight w:val="none"/>
          <w:lang w:bidi="ru-RU"/>
        </w:rPr>
        <w:t xml:space="preserve"> </w:t>
      </w:r>
      <w:r>
        <w:rPr>
          <w:color w:val="000000"/>
          <w:sz w:val="28"/>
          <w:szCs w:val="28"/>
          <w:highlight w:val="none"/>
          <w:lang w:bidi="ru-RU"/>
        </w:rPr>
        <w:t xml:space="preserve">«</w:t>
      </w:r>
      <w:r>
        <w:rPr>
          <w:color w:val="000000"/>
          <w:sz w:val="28"/>
          <w:szCs w:val="28"/>
          <w:highlight w:val="none"/>
          <w:lang w:bidi="ru-RU"/>
        </w:rPr>
        <w:t xml:space="preserve">Дополнительный бланк ответов № 2» остается пустым. Поле «Резерв-6» не заполняется. Если область ответов бланка ответов № 2 (лист 1 и лист 2) и дополнительных бланков ответов № 2 содержит незаполненные области, то организаторы погашают их только на лицевой </w:t>
      </w:r>
      <w:r>
        <w:rPr>
          <w:color w:val="000000"/>
          <w:sz w:val="28"/>
          <w:szCs w:val="28"/>
          <w:highlight w:val="none"/>
          <w:lang w:bidi="ru-RU"/>
        </w:rPr>
        <w:t xml:space="preserve">стороне бланка следующим образом: «Z»</w:t>
      </w:r>
      <w:r>
        <w:rPr>
          <w:color w:val="000000"/>
          <w:sz w:val="28"/>
          <w:szCs w:val="28"/>
          <w:highlight w:val="none"/>
          <w:vertAlign w:val="superscript"/>
          <w:lang w:bidi="ru-RU"/>
        </w:rPr>
        <w:t xml:space="preserve">3</w:t>
      </w:r>
      <w:r>
        <w:rPr>
          <w:color w:val="000000"/>
          <w:sz w:val="28"/>
          <w:szCs w:val="28"/>
          <w:highlight w:val="none"/>
          <w:lang w:bidi="ru-RU"/>
        </w:rPr>
        <w:t xml:space="preserve">.</w:t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both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both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both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both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both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both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both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both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both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both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both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both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both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both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both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both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both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both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0"/>
        <w:jc w:val="both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both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both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both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both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both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both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  <w:t xml:space="preserve">______________________________</w:t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both"/>
        <w:rPr>
          <w:color w:val="000000"/>
          <w:sz w:val="24"/>
          <w:szCs w:val="24"/>
          <w:highlight w:val="none"/>
        </w:rPr>
      </w:pPr>
      <w:r>
        <w:rPr>
          <w:color w:val="000000"/>
          <w:sz w:val="24"/>
          <w:szCs w:val="24"/>
          <w:highlight w:val="none"/>
          <w:lang w:bidi="ru-RU"/>
        </w:rPr>
      </w:r>
      <w:r>
        <w:rPr>
          <w:color w:val="000000"/>
          <w:sz w:val="24"/>
          <w:szCs w:val="24"/>
          <w:highlight w:val="none"/>
          <w:vertAlign w:val="superscript"/>
          <w:lang w:bidi="ru-RU"/>
        </w:rPr>
        <w:t xml:space="preserve">3</w:t>
      </w:r>
      <w:r>
        <w:rPr>
          <w:color w:val="000000"/>
          <w:sz w:val="24"/>
          <w:szCs w:val="24"/>
          <w:highlight w:val="none"/>
          <w:lang w:bidi="ru-RU"/>
        </w:rPr>
        <w:t xml:space="preserve"> Знак «Z» свидетельствует о том, что участник экзамена завершил свою экзаменационную работу и не будет возвращаться к оформлению своих ответов на соответствующих бланках (продолжению оформления ответов). Указанный знак проставляется на последнем листе соот</w:t>
      </w:r>
      <w:r>
        <w:rPr>
          <w:color w:val="000000"/>
          <w:sz w:val="24"/>
          <w:szCs w:val="24"/>
          <w:highlight w:val="none"/>
          <w:lang w:bidi="ru-RU"/>
        </w:rPr>
        <w:t xml:space="preserve">в</w:t>
      </w:r>
      <w:r>
        <w:rPr>
          <w:color w:val="000000"/>
          <w:sz w:val="24"/>
          <w:szCs w:val="24"/>
          <w:highlight w:val="none"/>
          <w:lang w:bidi="ru-RU"/>
        </w:rPr>
        <w:t xml:space="preserve">етствующего бланка ответов. Например, участник экзамена выполнил все задания с развернутым ответом (или посильные ему задания), оформил ответы на задания с развернутым ответом на бланке ответов № 2 (лист 1) и бланке ответов № 2 (лист 2), дополнительные бла</w:t>
      </w:r>
      <w:r>
        <w:rPr>
          <w:color w:val="000000"/>
          <w:sz w:val="24"/>
          <w:szCs w:val="24"/>
          <w:highlight w:val="none"/>
          <w:lang w:bidi="ru-RU"/>
        </w:rPr>
        <w:t xml:space="preserve">н</w:t>
      </w:r>
      <w:r>
        <w:rPr>
          <w:color w:val="000000"/>
          <w:sz w:val="24"/>
          <w:szCs w:val="24"/>
          <w:highlight w:val="none"/>
          <w:lang w:bidi="ru-RU"/>
        </w:rPr>
        <w:t xml:space="preserve">ки ответов не запрашивал и, соответственно, не использовал их, таким образом, знак «Z» ставится на бланке ответов № 2 (лист 2) в области указанного бланка, оставшейся незаполненной участником экзамена. Знак «Z» в данном случае на бланке ответов № 2 (лист 1</w:t>
      </w:r>
      <w:r>
        <w:rPr>
          <w:color w:val="000000"/>
          <w:sz w:val="24"/>
          <w:szCs w:val="24"/>
          <w:highlight w:val="none"/>
          <w:lang w:bidi="ru-RU"/>
        </w:rPr>
        <w:t xml:space="preserve">) не ставится, даже если на бланке ответов № 2 (лист 1) имеется небольшая незаполненная область.</w:t>
      </w:r>
      <w:r>
        <w:rPr>
          <w:color w:val="000000"/>
          <w:sz w:val="24"/>
          <w:szCs w:val="24"/>
          <w:highlight w:val="none"/>
        </w:rPr>
      </w:r>
      <w:r>
        <w:rPr>
          <w:color w:val="000000"/>
          <w:sz w:val="24"/>
          <w:szCs w:val="24"/>
          <w:highlight w:val="none"/>
        </w:rPr>
      </w:r>
    </w:p>
    <w:p>
      <w:pPr>
        <w:ind w:left="0" w:right="0" w:firstLine="709"/>
        <w:jc w:val="both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  <w:t xml:space="preserve">1.2.6.</w:t>
        <w:tab/>
        <w:t xml:space="preserve">Заполнение дополнительного бланка ответов № 2</w:t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0"/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29250" cy="8705310"/>
                <wp:effectExtent l="0" t="0" r="0" b="0"/>
                <wp:docPr id="2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0357134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1"/>
                        <a:stretch/>
                      </pic:blipFill>
                      <pic:spPr bwMode="auto">
                        <a:xfrm flipH="0" flipV="0">
                          <a:off x="0" y="0"/>
                          <a:ext cx="6029250" cy="87053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" o:spid="_x0000_s24" type="#_x0000_t75" style="width:474.74pt;height:685.46pt;mso-wrap-distance-left:0.00pt;mso-wrap-distance-top:0.00pt;mso-wrap-distance-right:0.00pt;mso-wrap-distance-bottom:0.00pt;" stroked="false">
                <v:path textboxrect="0,0,0,0"/>
                <v:imagedata r:id="rId31" o:title=""/>
              </v:shape>
            </w:pict>
          </mc:Fallback>
        </mc:AlternateContent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0"/>
        <w:jc w:val="left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0"/>
        <w:jc w:val="left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259672" cy="9253220"/>
                <wp:effectExtent l="0" t="0" r="0" b="0"/>
                <wp:docPr id="2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1844422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2"/>
                        <a:stretch/>
                      </pic:blipFill>
                      <pic:spPr bwMode="auto">
                        <a:xfrm>
                          <a:off x="0" y="0"/>
                          <a:ext cx="6259671" cy="92532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" o:spid="_x0000_s25" type="#_x0000_t75" style="width:492.89pt;height:728.60pt;mso-wrap-distance-left:0.00pt;mso-wrap-distance-top:0.00pt;mso-wrap-distance-right:0.00pt;mso-wrap-distance-bottom:0.00pt;" stroked="false">
                <v:path textboxrect="0,0,0,0"/>
                <v:imagedata r:id="rId32" o:title=""/>
              </v:shape>
            </w:pict>
          </mc:Fallback>
        </mc:AlternateContent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Дополнительный бланк ответов № 2 (рис. 17, рис. 18) выдается организатором в аудитории по просьбе участника экзамена в случае, если места на бланке ответов № 2 (лист 1 и лист 2) для записи развернутых ответов недостаточно.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Запрещается делать какие-либо записи и пометки, не относящиеся к ответам на задания, в том числе содержащие информацию о персональных данных участника экзамена. При наличии указанных записей и пометок ответы, внесенные в бланки, НЕ ПРОВЕРЯЮТСЯ.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В верхней части бланка поле «Код региона» заполняется автоматически, поля «Код предмета» и «Название предмета» заполняются участником экзамена и должны полностью соответствовать информации, указанной в бланке ответов № 2.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При проведении ЕГЭ в ППЭ с использованием ЭМ ЕГЭ на бумажных носителях заполняются поля «Код региона», «Код предмета», «Название предмета».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П</w:t>
      </w:r>
      <w:r>
        <w:rPr>
          <w:color w:val="000000"/>
          <w:sz w:val="28"/>
          <w:szCs w:val="28"/>
          <w:highlight w:val="none"/>
          <w:lang w:bidi="ru-RU"/>
        </w:rPr>
        <w:t xml:space="preserve">оле «Дополнительный бланк ответов № 2» заполняется организатором в аудитории только при выдаче следующего дополнительного бланка ответов № 2, если участнику экзамена не хватило места на ранее выданных дополнительных бланках ответов № 2. В этом случае орган</w:t>
      </w:r>
      <w:r>
        <w:rPr>
          <w:color w:val="000000"/>
          <w:sz w:val="28"/>
          <w:szCs w:val="28"/>
          <w:highlight w:val="none"/>
          <w:lang w:bidi="ru-RU"/>
        </w:rPr>
        <w:t xml:space="preserve">и</w:t>
      </w:r>
      <w:r>
        <w:rPr>
          <w:color w:val="000000"/>
          <w:sz w:val="28"/>
          <w:szCs w:val="28"/>
          <w:highlight w:val="none"/>
          <w:lang w:bidi="ru-RU"/>
        </w:rPr>
        <w:t xml:space="preserve">затор в аудитории вносит в это поле цифровое значение штрихкода следующего дополнительного бланка ответов № 2 (расположенное под штрихкодом бланка), который выдает участнику экзамена для заполнения. Если дополнительный бланк ответов № 2 не выдавался, то по</w:t>
      </w:r>
      <w:r>
        <w:rPr>
          <w:color w:val="000000"/>
          <w:sz w:val="28"/>
          <w:szCs w:val="28"/>
          <w:highlight w:val="none"/>
          <w:lang w:bidi="ru-RU"/>
        </w:rPr>
        <w:t xml:space="preserve">ле «Дополнительный бланк ответов № 2» остается пустым.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В поле «Лист» организатор в аудитории при выдаче дополнительного бланка ответов № 2 вносит порядковый номер листа работы участника экзамена, начиная с цифры 3. Поле «Резерв-6» не заполняется.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При заполнении дополнительного бланка ответов № 2 по китайскому языку (рис. 19) каждый иероглифический знак и каждый знак препинания следует писать внутри отдельной клетки области ответов.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</w:pPr>
      <w:r>
        <w:rPr>
          <w:color w:val="000000"/>
          <w:sz w:val="28"/>
          <w:szCs w:val="28"/>
          <w:highlight w:val="none"/>
          <w:lang w:bidi="ru-RU"/>
        </w:rPr>
        <w:t xml:space="preserve">Ответы, внесенные в каждый следующий дополнительный бланк ответов № 2, оцениваются только при наличии полностью заполненного предыдущего дополнительного бланка ответов № 2.</w:t>
      </w:r>
      <w:r>
        <w:rPr>
          <w:color w:val="000000"/>
          <w:sz w:val="28"/>
          <w:szCs w:val="28"/>
          <w:highlight w:val="none"/>
          <w:lang w:bidi="ru-RU"/>
        </w:rPr>
      </w:r>
      <w:r/>
    </w:p>
    <w:p>
      <w:pPr>
        <w:ind w:left="0" w:right="0" w:firstLine="709"/>
        <w:jc w:val="both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  <w:t xml:space="preserve">Если дополнительный бланк ответов № 2 содержит незаполненные области за исключением регистрационных полей), то организаторы погашают их только на лицевой стороне бланка следующим образом: «Z».</w:t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both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0"/>
        <w:jc w:val="left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0"/>
        <w:jc w:val="left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0"/>
        <w:jc w:val="left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0"/>
        <w:jc w:val="left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ind w:left="0" w:right="0" w:firstLine="709"/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jc w:val="center"/>
        <w:rPr>
          <w:color w:val="000000"/>
          <w:sz w:val="28"/>
          <w:szCs w:val="28"/>
          <w:highlight w:val="none"/>
          <w:lang w:bidi="ru-RU"/>
        </w:rPr>
      </w:pPr>
      <w:r>
        <w:rPr>
          <w:color w:val="000000"/>
          <w:sz w:val="28"/>
          <w:szCs w:val="28"/>
          <w:lang w:bidi="ru-RU"/>
        </w:rPr>
      </w:r>
      <w:r>
        <w:rPr>
          <w:color w:val="000000"/>
          <w:sz w:val="28"/>
          <w:szCs w:val="28"/>
          <w:lang w:bidi="ru-RU"/>
        </w:rPr>
        <w:t xml:space="preserve">Правила заполнения бланков государственной итоговой аттестации по образовательным программам среднего общего образования в форме государственного выпускного экзамена в 2026 году</w:t>
      </w:r>
      <w:r>
        <w:rPr>
          <w:color w:val="000000"/>
          <w:sz w:val="28"/>
          <w:szCs w:val="28"/>
          <w:highlight w:val="none"/>
          <w:lang w:bidi="ru-RU"/>
        </w:rPr>
      </w:r>
      <w:r>
        <w:rPr>
          <w:color w:val="000000"/>
          <w:sz w:val="28"/>
          <w:szCs w:val="28"/>
          <w:highlight w:val="none"/>
          <w:lang w:bidi="ru-RU"/>
        </w:rPr>
      </w:r>
    </w:p>
    <w:p>
      <w:pPr>
        <w:pStyle w:val="688"/>
        <w:ind w:right="390"/>
        <w:jc w:val="left"/>
        <w:spacing w:before="251"/>
        <w:rPr>
          <w:rFonts w:ascii="Times New Roman" w:hAnsi="Times New Roman" w:cs="Times New Roman"/>
          <w:b w:val="0"/>
          <w:sz w:val="20"/>
        </w:rPr>
      </w:pPr>
      <w:r>
        <w:rPr>
          <w:rFonts w:ascii="Times New Roman" w:hAnsi="Times New Roman" w:eastAsia="Times New Roman" w:cs="Times New Roman"/>
        </w:rPr>
      </w:r>
      <w:bookmarkStart w:id="0" w:name="undefined"/>
      <w:r>
        <w:rPr>
          <w:rFonts w:ascii="Times New Roman" w:hAnsi="Times New Roman" w:eastAsia="Times New Roman" w:cs="Times New Roman"/>
        </w:rPr>
      </w:r>
      <w:bookmarkEnd w:id="0"/>
      <w:r>
        <w:rPr>
          <w:rFonts w:ascii="Times New Roman" w:hAnsi="Times New Roman" w:eastAsia="Times New Roman" w:cs="Times New Roman"/>
          <w:b w:val="0"/>
          <w:sz w:val="20"/>
        </w:rPr>
        <w:t xml:space="preserve">Условные обозначения:</w:t>
      </w:r>
      <w:r>
        <w:rPr>
          <w:rFonts w:ascii="Times New Roman" w:hAnsi="Times New Roman" w:cs="Times New Roman"/>
          <w:b w:val="0"/>
          <w:sz w:val="20"/>
        </w:rPr>
      </w:r>
      <w:r>
        <w:rPr>
          <w:rFonts w:ascii="Times New Roman" w:hAnsi="Times New Roman" w:cs="Times New Roman"/>
          <w:b w:val="0"/>
          <w:sz w:val="20"/>
        </w:rPr>
      </w:r>
    </w:p>
    <w:tbl>
      <w:tblPr>
        <w:tblStyle w:val="892"/>
        <w:tblW w:w="0" w:type="auto"/>
        <w:tblInd w:w="11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1E0" w:firstRow="1" w:lastRow="1" w:firstColumn="1" w:lastColumn="1" w:noHBand="0" w:noVBand="0"/>
      </w:tblPr>
      <w:tblGrid>
        <w:gridCol w:w="2477"/>
        <w:gridCol w:w="7321"/>
      </w:tblGrid>
      <w:tr>
        <w:tblPrEx/>
        <w:trPr>
          <w:trHeight w:val="414"/>
        </w:trPr>
        <w:tc>
          <w:tcPr>
            <w:tcW w:w="2477" w:type="dxa"/>
            <w:textDirection w:val="lrTb"/>
            <w:noWrap w:val="false"/>
          </w:tcPr>
          <w:p>
            <w:pPr>
              <w:pStyle w:val="893"/>
              <w:ind w:left="107"/>
              <w:jc w:val="left"/>
              <w:spacing w:before="57"/>
              <w:rPr>
                <w:sz w:val="26"/>
              </w:rPr>
            </w:pPr>
            <w:r>
              <w:rPr>
                <w:sz w:val="26"/>
              </w:rPr>
              <w:t xml:space="preserve">Бланк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ответов</w:t>
            </w:r>
            <w:r>
              <w:rPr>
                <w:sz w:val="26"/>
              </w:rPr>
            </w:r>
            <w:r>
              <w:rPr>
                <w:sz w:val="26"/>
              </w:rPr>
            </w:r>
          </w:p>
        </w:tc>
        <w:tc>
          <w:tcPr>
            <w:tcW w:w="7321" w:type="dxa"/>
            <w:textDirection w:val="lrTb"/>
            <w:noWrap w:val="false"/>
          </w:tcPr>
          <w:p>
            <w:pPr>
              <w:pStyle w:val="893"/>
              <w:ind w:left="141"/>
              <w:jc w:val="both"/>
              <w:spacing w:before="4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Бланк</w:t>
            </w:r>
            <w:r>
              <w:rPr>
                <w:spacing w:val="-9"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для</w:t>
            </w:r>
            <w:r>
              <w:rPr>
                <w:spacing w:val="-8"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записи</w:t>
            </w:r>
            <w:r>
              <w:rPr>
                <w:spacing w:val="-8"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ответов</w:t>
            </w:r>
            <w:r>
              <w:rPr>
                <w:spacing w:val="-9"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на</w:t>
            </w:r>
            <w:r>
              <w:rPr>
                <w:spacing w:val="-9"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задания</w:t>
            </w:r>
            <w:r>
              <w:rPr>
                <w:spacing w:val="-7"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КИМ</w:t>
            </w:r>
            <w:r>
              <w:rPr>
                <w:spacing w:val="-7"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для</w:t>
            </w:r>
            <w:r>
              <w:rPr>
                <w:spacing w:val="-8"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проведения</w:t>
            </w:r>
            <w:r>
              <w:rPr>
                <w:spacing w:val="-9"/>
                <w:sz w:val="26"/>
                <w:lang w:val="ru-RU"/>
              </w:rPr>
              <w:t xml:space="preserve"> </w:t>
            </w:r>
            <w:r>
              <w:rPr>
                <w:spacing w:val="-5"/>
                <w:sz w:val="26"/>
                <w:lang w:val="ru-RU"/>
              </w:rPr>
              <w:t xml:space="preserve">ГВЭ</w:t>
            </w:r>
            <w:r>
              <w:rPr>
                <w:sz w:val="26"/>
                <w:lang w:val="ru-RU"/>
              </w:rPr>
            </w:r>
            <w:r>
              <w:rPr>
                <w:sz w:val="26"/>
                <w:lang w:val="ru-RU"/>
              </w:rPr>
            </w:r>
          </w:p>
        </w:tc>
      </w:tr>
      <w:tr>
        <w:tblPrEx/>
        <w:trPr>
          <w:trHeight w:val="1009"/>
        </w:trPr>
        <w:tc>
          <w:tcPr>
            <w:tcW w:w="2477" w:type="dxa"/>
            <w:textDirection w:val="lrTb"/>
            <w:noWrap w:val="false"/>
          </w:tcPr>
          <w:p>
            <w:pPr>
              <w:pStyle w:val="893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 xml:space="preserve">Бланки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 xml:space="preserve">ГВЭ</w:t>
            </w:r>
            <w:r>
              <w:rPr>
                <w:sz w:val="26"/>
              </w:rPr>
            </w:r>
            <w:r>
              <w:rPr>
                <w:sz w:val="26"/>
              </w:rPr>
            </w:r>
          </w:p>
        </w:tc>
        <w:tc>
          <w:tcPr>
            <w:tcW w:w="7321" w:type="dxa"/>
            <w:textDirection w:val="lrTb"/>
            <w:noWrap w:val="false"/>
          </w:tcPr>
          <w:p>
            <w:pPr>
              <w:pStyle w:val="893"/>
              <w:ind w:left="110" w:right="94" w:firstLine="31"/>
              <w:jc w:val="both"/>
              <w:spacing w:before="4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Бланк регистрации, бланки для записи ответов на задания КИМ для проведения ГВЭ, дополнительные бланки</w:t>
            </w:r>
            <w:r>
              <w:rPr>
                <w:spacing w:val="40"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для записи ответов на задания КИМ для проведения ГВЭ</w:t>
            </w:r>
            <w:r>
              <w:rPr>
                <w:sz w:val="26"/>
                <w:lang w:val="ru-RU"/>
              </w:rPr>
            </w:r>
            <w:r>
              <w:rPr>
                <w:sz w:val="26"/>
                <w:lang w:val="ru-RU"/>
              </w:rPr>
            </w:r>
          </w:p>
        </w:tc>
      </w:tr>
      <w:tr>
        <w:tblPrEx/>
        <w:trPr>
          <w:trHeight w:val="412"/>
        </w:trPr>
        <w:tc>
          <w:tcPr>
            <w:tcW w:w="2477" w:type="dxa"/>
            <w:textDirection w:val="lrTb"/>
            <w:noWrap w:val="false"/>
          </w:tcPr>
          <w:p>
            <w:pPr>
              <w:pStyle w:val="893"/>
              <w:ind w:left="107"/>
              <w:jc w:val="left"/>
              <w:spacing w:before="57"/>
              <w:rPr>
                <w:sz w:val="26"/>
              </w:rPr>
            </w:pPr>
            <w:r>
              <w:rPr>
                <w:spacing w:val="-5"/>
                <w:sz w:val="26"/>
              </w:rPr>
              <w:t xml:space="preserve">ГВЭ</w:t>
            </w:r>
            <w:r>
              <w:rPr>
                <w:sz w:val="26"/>
              </w:rPr>
            </w:r>
            <w:r>
              <w:rPr>
                <w:sz w:val="26"/>
              </w:rPr>
            </w:r>
          </w:p>
        </w:tc>
        <w:tc>
          <w:tcPr>
            <w:tcW w:w="7321" w:type="dxa"/>
            <w:textDirection w:val="lrTb"/>
            <w:noWrap w:val="false"/>
          </w:tcPr>
          <w:p>
            <w:pPr>
              <w:pStyle w:val="893"/>
              <w:ind w:left="141"/>
              <w:jc w:val="both"/>
              <w:spacing w:before="49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Государственный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выпускной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экзамен</w:t>
            </w:r>
            <w:r>
              <w:rPr>
                <w:sz w:val="26"/>
              </w:rPr>
            </w:r>
            <w:r>
              <w:rPr>
                <w:sz w:val="26"/>
              </w:rPr>
            </w:r>
          </w:p>
        </w:tc>
      </w:tr>
      <w:tr>
        <w:tblPrEx/>
        <w:trPr>
          <w:trHeight w:val="712"/>
        </w:trPr>
        <w:tc>
          <w:tcPr>
            <w:tcW w:w="2477" w:type="dxa"/>
            <w:textDirection w:val="lrTb"/>
            <w:noWrap w:val="false"/>
          </w:tcPr>
          <w:p>
            <w:pPr>
              <w:pStyle w:val="893"/>
              <w:ind w:left="107"/>
              <w:jc w:val="left"/>
              <w:spacing w:before="208"/>
              <w:rPr>
                <w:sz w:val="26"/>
              </w:rPr>
            </w:pPr>
            <w:r>
              <w:rPr>
                <w:spacing w:val="-5"/>
                <w:sz w:val="26"/>
              </w:rPr>
              <w:t xml:space="preserve">ГИА</w:t>
            </w:r>
            <w:r>
              <w:rPr>
                <w:sz w:val="26"/>
              </w:rPr>
            </w:r>
            <w:r>
              <w:rPr>
                <w:sz w:val="26"/>
              </w:rPr>
            </w:r>
          </w:p>
        </w:tc>
        <w:tc>
          <w:tcPr>
            <w:tcW w:w="7321" w:type="dxa"/>
            <w:textDirection w:val="lrTb"/>
            <w:noWrap w:val="false"/>
          </w:tcPr>
          <w:p>
            <w:pPr>
              <w:pStyle w:val="893"/>
              <w:ind w:left="110" w:right="90" w:firstLine="31"/>
              <w:jc w:val="both"/>
              <w:spacing w:before="49"/>
              <w:tabs>
                <w:tab w:val="left" w:pos="2381" w:leader="none"/>
                <w:tab w:val="left" w:pos="3716" w:leader="none"/>
                <w:tab w:val="left" w:pos="5276" w:leader="none"/>
                <w:tab w:val="left" w:pos="5903" w:leader="none"/>
              </w:tabs>
              <w:rPr>
                <w:sz w:val="26"/>
                <w:lang w:val="ru-RU"/>
              </w:rPr>
            </w:pPr>
            <w:r>
              <w:rPr>
                <w:spacing w:val="-2"/>
                <w:sz w:val="26"/>
                <w:lang w:val="ru-RU"/>
              </w:rPr>
              <w:t xml:space="preserve">Государственная</w:t>
            </w:r>
            <w:r>
              <w:rPr>
                <w:sz w:val="26"/>
                <w:lang w:val="ru-RU"/>
              </w:rPr>
              <w:t xml:space="preserve"> </w:t>
            </w:r>
            <w:r>
              <w:rPr>
                <w:spacing w:val="-2"/>
                <w:sz w:val="26"/>
                <w:lang w:val="ru-RU"/>
              </w:rPr>
              <w:t xml:space="preserve">итоговая</w:t>
            </w:r>
            <w:r>
              <w:rPr>
                <w:sz w:val="26"/>
                <w:lang w:val="ru-RU"/>
              </w:rPr>
              <w:t xml:space="preserve"> </w:t>
            </w:r>
            <w:r>
              <w:rPr>
                <w:spacing w:val="-2"/>
                <w:sz w:val="26"/>
                <w:lang w:val="ru-RU"/>
              </w:rPr>
              <w:t xml:space="preserve">аттестация</w:t>
            </w:r>
            <w:r>
              <w:rPr>
                <w:spacing w:val="-2"/>
                <w:sz w:val="26"/>
                <w:lang w:val="ru-RU"/>
              </w:rPr>
              <w:t xml:space="preserve"> </w:t>
            </w:r>
            <w:r>
              <w:rPr>
                <w:spacing w:val="-6"/>
                <w:sz w:val="26"/>
                <w:lang w:val="ru-RU"/>
              </w:rPr>
              <w:t xml:space="preserve">по</w:t>
            </w:r>
            <w:r>
              <w:rPr>
                <w:spacing w:val="-6"/>
                <w:sz w:val="26"/>
                <w:lang w:val="ru-RU"/>
              </w:rPr>
              <w:t xml:space="preserve"> </w:t>
            </w:r>
            <w:r>
              <w:rPr>
                <w:spacing w:val="-2"/>
                <w:sz w:val="26"/>
                <w:lang w:val="ru-RU"/>
              </w:rPr>
              <w:t xml:space="preserve">образовательным </w:t>
            </w:r>
            <w:r>
              <w:rPr>
                <w:sz w:val="26"/>
                <w:lang w:val="ru-RU"/>
              </w:rPr>
              <w:t xml:space="preserve">программам среднего общего образования</w:t>
            </w:r>
            <w:r>
              <w:rPr>
                <w:sz w:val="26"/>
                <w:lang w:val="ru-RU"/>
              </w:rPr>
            </w:r>
            <w:r>
              <w:rPr>
                <w:sz w:val="26"/>
                <w:lang w:val="ru-RU"/>
              </w:rPr>
            </w:r>
          </w:p>
        </w:tc>
      </w:tr>
      <w:tr>
        <w:tblPrEx/>
        <w:trPr>
          <w:trHeight w:val="712"/>
        </w:trPr>
        <w:tc>
          <w:tcPr>
            <w:tcW w:w="2477" w:type="dxa"/>
            <w:textDirection w:val="lrTb"/>
            <w:noWrap w:val="false"/>
          </w:tcPr>
          <w:p>
            <w:pPr>
              <w:pStyle w:val="893"/>
              <w:ind w:left="107"/>
              <w:jc w:val="left"/>
              <w:spacing w:before="57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Дополнительный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 xml:space="preserve">бланк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ответов</w:t>
            </w:r>
            <w:r>
              <w:rPr>
                <w:sz w:val="26"/>
              </w:rPr>
            </w:r>
            <w:r>
              <w:rPr>
                <w:sz w:val="26"/>
              </w:rPr>
            </w:r>
          </w:p>
        </w:tc>
        <w:tc>
          <w:tcPr>
            <w:tcW w:w="7321" w:type="dxa"/>
            <w:textDirection w:val="lrTb"/>
            <w:noWrap w:val="false"/>
          </w:tcPr>
          <w:p>
            <w:pPr>
              <w:pStyle w:val="893"/>
              <w:ind w:left="110" w:right="135" w:firstLine="31"/>
              <w:jc w:val="both"/>
              <w:spacing w:before="4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Дополнительный</w:t>
            </w:r>
            <w:r>
              <w:rPr>
                <w:spacing w:val="40"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бланк</w:t>
            </w:r>
            <w:r>
              <w:rPr>
                <w:spacing w:val="40"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для</w:t>
            </w:r>
            <w:r>
              <w:rPr>
                <w:spacing w:val="40"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записи</w:t>
            </w:r>
            <w:r>
              <w:rPr>
                <w:spacing w:val="40"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ответов</w:t>
            </w:r>
            <w:r>
              <w:rPr>
                <w:spacing w:val="40"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на</w:t>
            </w:r>
            <w:r>
              <w:rPr>
                <w:spacing w:val="40"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задания</w:t>
            </w:r>
            <w:r>
              <w:rPr>
                <w:spacing w:val="40"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КИМ</w:t>
            </w:r>
            <w:r>
              <w:rPr>
                <w:spacing w:val="40"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для проведения ГВЭ</w:t>
            </w:r>
            <w:r>
              <w:rPr>
                <w:sz w:val="26"/>
                <w:lang w:val="ru-RU"/>
              </w:rPr>
            </w:r>
            <w:r>
              <w:rPr>
                <w:sz w:val="26"/>
                <w:lang w:val="ru-RU"/>
              </w:rPr>
            </w:r>
          </w:p>
        </w:tc>
      </w:tr>
      <w:tr>
        <w:tblPrEx/>
        <w:trPr>
          <w:trHeight w:val="712"/>
        </w:trPr>
        <w:tc>
          <w:tcPr>
            <w:tcW w:w="2477" w:type="dxa"/>
            <w:textDirection w:val="lrTb"/>
            <w:noWrap w:val="false"/>
          </w:tcPr>
          <w:p>
            <w:pPr>
              <w:pStyle w:val="893"/>
              <w:ind w:left="107"/>
              <w:jc w:val="left"/>
              <w:spacing w:before="205"/>
              <w:rPr>
                <w:sz w:val="26"/>
              </w:rPr>
            </w:pPr>
            <w:r>
              <w:rPr>
                <w:spacing w:val="-5"/>
                <w:sz w:val="26"/>
              </w:rPr>
              <w:t xml:space="preserve">КИМ</w:t>
            </w:r>
            <w:r>
              <w:rPr>
                <w:sz w:val="26"/>
              </w:rPr>
            </w:r>
            <w:r>
              <w:rPr>
                <w:sz w:val="26"/>
              </w:rPr>
            </w:r>
          </w:p>
        </w:tc>
        <w:tc>
          <w:tcPr>
            <w:tcW w:w="7321" w:type="dxa"/>
            <w:textDirection w:val="lrTb"/>
            <w:noWrap w:val="false"/>
          </w:tcPr>
          <w:p>
            <w:pPr>
              <w:pStyle w:val="893"/>
              <w:ind w:left="110" w:right="135"/>
              <w:jc w:val="both"/>
              <w:spacing w:before="4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Контрольные</w:t>
            </w:r>
            <w:r>
              <w:rPr>
                <w:spacing w:val="80"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измерительные</w:t>
            </w:r>
            <w:r>
              <w:rPr>
                <w:spacing w:val="80"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материалы,</w:t>
            </w:r>
            <w:r>
              <w:rPr>
                <w:spacing w:val="80"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представляющие</w:t>
            </w:r>
            <w:r>
              <w:rPr>
                <w:spacing w:val="80"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собой комплексы заданий стандартизированной формы</w:t>
            </w:r>
            <w:r>
              <w:rPr>
                <w:sz w:val="26"/>
                <w:lang w:val="ru-RU"/>
              </w:rPr>
            </w:r>
            <w:r>
              <w:rPr>
                <w:sz w:val="26"/>
                <w:lang w:val="ru-RU"/>
              </w:rPr>
            </w:r>
          </w:p>
        </w:tc>
      </w:tr>
      <w:tr>
        <w:tblPrEx/>
        <w:trPr>
          <w:trHeight w:val="2207"/>
        </w:trPr>
        <w:tc>
          <w:tcPr>
            <w:tcW w:w="2477" w:type="dxa"/>
            <w:textDirection w:val="lrTb"/>
            <w:noWrap w:val="false"/>
          </w:tcPr>
          <w:p>
            <w:pPr>
              <w:pStyle w:val="893"/>
              <w:ind w:left="107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Порядок</w:t>
            </w:r>
            <w:r>
              <w:rPr>
                <w:sz w:val="26"/>
              </w:rPr>
            </w:r>
            <w:r>
              <w:rPr>
                <w:sz w:val="26"/>
              </w:rPr>
            </w:r>
          </w:p>
        </w:tc>
        <w:tc>
          <w:tcPr>
            <w:tcW w:w="7321" w:type="dxa"/>
            <w:textDirection w:val="lrTb"/>
            <w:noWrap w:val="false"/>
          </w:tcPr>
          <w:p>
            <w:pPr>
              <w:pStyle w:val="893"/>
              <w:ind w:left="110" w:right="89" w:firstLine="31"/>
              <w:jc w:val="both"/>
              <w:spacing w:before="4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Порядок проведения государственной итоговой аттестации по образовательным программам среднего общего образования, утвержденный приказом Министерства просвещения Российской Федерации</w:t>
            </w:r>
            <w:r>
              <w:rPr>
                <w:spacing w:val="-1"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и</w:t>
            </w:r>
            <w:r>
              <w:rPr>
                <w:spacing w:val="-3"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Федеральной</w:t>
            </w:r>
            <w:r>
              <w:rPr>
                <w:spacing w:val="-4"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службы</w:t>
            </w:r>
            <w:r>
              <w:rPr>
                <w:spacing w:val="-1"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по</w:t>
            </w:r>
            <w:r>
              <w:rPr>
                <w:spacing w:val="-6"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надзору</w:t>
            </w:r>
            <w:r>
              <w:rPr>
                <w:spacing w:val="-9"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в</w:t>
            </w:r>
            <w:r>
              <w:rPr>
                <w:spacing w:val="-3"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сфере</w:t>
            </w:r>
            <w:r>
              <w:rPr>
                <w:spacing w:val="-3"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образования</w:t>
            </w:r>
            <w:r>
              <w:rPr>
                <w:spacing w:val="-4"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и науки от 4 апреля 2023 г. № 233/552 (зарегистрирован Министерством юстиции Российской Федерации 15 мая 2023 г., регистрационный № 73314)</w:t>
            </w:r>
            <w:r>
              <w:rPr>
                <w:sz w:val="26"/>
                <w:lang w:val="ru-RU"/>
              </w:rPr>
            </w:r>
            <w:r>
              <w:rPr>
                <w:sz w:val="26"/>
                <w:lang w:val="ru-RU"/>
              </w:rPr>
            </w:r>
          </w:p>
        </w:tc>
      </w:tr>
      <w:tr>
        <w:tblPrEx/>
        <w:trPr>
          <w:trHeight w:val="412"/>
        </w:trPr>
        <w:tc>
          <w:tcPr>
            <w:tcW w:w="2477" w:type="dxa"/>
            <w:textDirection w:val="lrTb"/>
            <w:noWrap w:val="false"/>
          </w:tcPr>
          <w:p>
            <w:pPr>
              <w:pStyle w:val="893"/>
              <w:ind w:left="107"/>
              <w:jc w:val="left"/>
              <w:spacing w:before="57"/>
              <w:rPr>
                <w:sz w:val="26"/>
              </w:rPr>
            </w:pPr>
            <w:r>
              <w:rPr>
                <w:spacing w:val="-5"/>
                <w:sz w:val="26"/>
              </w:rPr>
              <w:t xml:space="preserve">ППЭ</w:t>
            </w:r>
            <w:r>
              <w:rPr>
                <w:sz w:val="26"/>
              </w:rPr>
            </w:r>
            <w:r>
              <w:rPr>
                <w:sz w:val="26"/>
              </w:rPr>
            </w:r>
          </w:p>
        </w:tc>
        <w:tc>
          <w:tcPr>
            <w:tcW w:w="7321" w:type="dxa"/>
            <w:textDirection w:val="lrTb"/>
            <w:noWrap w:val="false"/>
          </w:tcPr>
          <w:p>
            <w:pPr>
              <w:pStyle w:val="893"/>
              <w:ind w:left="141"/>
              <w:jc w:val="both"/>
              <w:spacing w:before="49"/>
              <w:rPr>
                <w:sz w:val="26"/>
              </w:rPr>
            </w:pPr>
            <w:r>
              <w:rPr>
                <w:sz w:val="26"/>
              </w:rPr>
              <w:t xml:space="preserve">Пункт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 xml:space="preserve">проведения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экзаменов</w:t>
            </w:r>
            <w:r>
              <w:rPr>
                <w:sz w:val="26"/>
              </w:rPr>
            </w:r>
            <w:r>
              <w:rPr>
                <w:sz w:val="26"/>
              </w:rPr>
            </w:r>
          </w:p>
        </w:tc>
      </w:tr>
      <w:tr>
        <w:tblPrEx/>
        <w:trPr>
          <w:trHeight w:val="268"/>
        </w:trPr>
        <w:tc>
          <w:tcPr>
            <w:tcW w:w="2477" w:type="dxa"/>
            <w:textDirection w:val="lrTb"/>
            <w:noWrap w:val="false"/>
          </w:tcPr>
          <w:p>
            <w:pPr>
              <w:pStyle w:val="893"/>
              <w:ind w:left="107"/>
              <w:jc w:val="left"/>
              <w:spacing w:before="1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Участники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 xml:space="preserve">ГВЭ</w:t>
            </w:r>
            <w:r>
              <w:rPr>
                <w:sz w:val="26"/>
              </w:rPr>
            </w:r>
            <w:r>
              <w:rPr>
                <w:sz w:val="26"/>
              </w:rPr>
            </w:r>
          </w:p>
        </w:tc>
        <w:tc>
          <w:tcPr>
            <w:tcW w:w="7321" w:type="dxa"/>
            <w:textDirection w:val="lrTb"/>
            <w:noWrap w:val="false"/>
          </w:tcPr>
          <w:p>
            <w:pPr>
              <w:pStyle w:val="893"/>
              <w:ind w:left="110" w:right="88"/>
              <w:jc w:val="both"/>
              <w:spacing w:before="4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Обучающиеся в специальных учебно-воспитательных учреждения</w:t>
            </w:r>
            <w:r>
              <w:rPr>
                <w:sz w:val="26"/>
                <w:lang w:val="ru-RU"/>
              </w:rPr>
              <w:t xml:space="preserve">х закрытого типа, а также в учреждениях, исполняющих наказание в виде лишения свободы, лица, обучающиеся по образовательным программам среднего профессионального образования, получающие среднее общее образование по имеющим государственную аккредитацию обра</w:t>
            </w:r>
            <w:r>
              <w:rPr>
                <w:sz w:val="26"/>
                <w:lang w:val="ru-RU"/>
              </w:rPr>
              <w:t xml:space="preserve">зовательным программам среднего общего образования, в том числе по образовательным программам среднего профессионального образования, интегрированным с образовательными программами основного общего и среднего общего образования, обучающиеся с ограниченными</w:t>
            </w:r>
            <w:r>
              <w:rPr>
                <w:spacing w:val="40"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возможностями здоровья, экстерны с ограниченными возможностями здоровья, обучающиеся – дети-инвалиды и </w:t>
            </w:r>
            <w:r>
              <w:rPr>
                <w:sz w:val="26"/>
                <w:lang w:val="ru-RU"/>
              </w:rPr>
              <w:t xml:space="preserve">инвалиды, экстерны – дети-инвалиды и инвалиды</w:t>
            </w:r>
            <w:r>
              <w:rPr>
                <w:sz w:val="26"/>
                <w:lang w:val="ru-RU"/>
              </w:rPr>
            </w:r>
            <w:r>
              <w:rPr>
                <w:sz w:val="26"/>
                <w:lang w:val="ru-RU"/>
              </w:rPr>
            </w:r>
          </w:p>
        </w:tc>
      </w:tr>
      <w:tr>
        <w:tblPrEx/>
        <w:trPr>
          <w:trHeight w:val="1012"/>
        </w:trPr>
        <w:tc>
          <w:tcPr>
            <w:tcW w:w="2477" w:type="dxa"/>
            <w:textDirection w:val="lrTb"/>
            <w:noWrap w:val="false"/>
          </w:tcPr>
          <w:p>
            <w:pPr>
              <w:pStyle w:val="893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 xml:space="preserve">ЭМ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 xml:space="preserve">ГВЭ</w:t>
            </w:r>
            <w:r>
              <w:rPr>
                <w:sz w:val="26"/>
              </w:rPr>
            </w:r>
            <w:r>
              <w:rPr>
                <w:sz w:val="26"/>
              </w:rPr>
            </w:r>
          </w:p>
        </w:tc>
        <w:tc>
          <w:tcPr>
            <w:tcW w:w="7321" w:type="dxa"/>
            <w:textDirection w:val="lrTb"/>
            <w:noWrap w:val="false"/>
          </w:tcPr>
          <w:p>
            <w:pPr>
              <w:pStyle w:val="893"/>
              <w:ind w:left="110" w:right="91" w:firstLine="31"/>
              <w:jc w:val="both"/>
              <w:spacing w:before="4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Бланки</w:t>
            </w:r>
            <w:r>
              <w:rPr>
                <w:spacing w:val="-2"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регистрации,</w:t>
            </w:r>
            <w:r>
              <w:rPr>
                <w:spacing w:val="-2"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бланки</w:t>
            </w:r>
            <w:r>
              <w:rPr>
                <w:spacing w:val="-4"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для</w:t>
            </w:r>
            <w:r>
              <w:rPr>
                <w:spacing w:val="-4"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записи</w:t>
            </w:r>
            <w:r>
              <w:rPr>
                <w:spacing w:val="-5"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ответов</w:t>
            </w:r>
            <w:r>
              <w:rPr>
                <w:spacing w:val="-5"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на</w:t>
            </w:r>
            <w:r>
              <w:rPr>
                <w:spacing w:val="-2"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задания</w:t>
            </w:r>
            <w:r>
              <w:rPr>
                <w:spacing w:val="-2"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КИМ</w:t>
            </w:r>
            <w:r>
              <w:rPr>
                <w:spacing w:val="-5"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для проведения ГВЭ, дополнительные бланки для записи ответов на задания КИМ для проведения ГВЭ, КИМ для проведения ГВЭ</w:t>
            </w:r>
            <w:r>
              <w:rPr>
                <w:sz w:val="26"/>
                <w:lang w:val="ru-RU"/>
              </w:rPr>
            </w:r>
            <w:r>
              <w:rPr>
                <w:sz w:val="26"/>
                <w:lang w:val="ru-RU"/>
              </w:rPr>
            </w:r>
          </w:p>
        </w:tc>
      </w:tr>
    </w:tbl>
    <w:p>
      <w:pPr>
        <w:pStyle w:val="686"/>
        <w:numPr>
          <w:ilvl w:val="3"/>
          <w:numId w:val="14"/>
        </w:numPr>
        <w:ind w:left="4840" w:hanging="280"/>
        <w:spacing w:before="76"/>
        <w:tabs>
          <w:tab w:val="left" w:pos="4840" w:leader="none"/>
        </w:tabs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bookmarkStart w:id="0" w:name="undefined"/>
      <w:r>
        <w:rPr>
          <w:rFonts w:ascii="Times New Roman" w:hAnsi="Times New Roman" w:eastAsia="Times New Roman" w:cs="Times New Roman"/>
          <w:sz w:val="28"/>
          <w:szCs w:val="28"/>
        </w:rPr>
      </w:r>
      <w:bookmarkEnd w:id="0"/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Бланки</w:t>
      </w:r>
      <w:r>
        <w:rPr>
          <w:rFonts w:ascii="Times New Roman" w:hAnsi="Times New Roman" w:eastAsia="Times New Roman" w:cs="Times New Roman"/>
          <w:b w:val="0"/>
          <w:spacing w:val="-5"/>
          <w:sz w:val="28"/>
          <w:szCs w:val="28"/>
        </w:rPr>
        <w:t xml:space="preserve"> ГВЭ</w:t>
      </w:r>
      <w:r>
        <w:rPr>
          <w:rFonts w:ascii="Times New Roman" w:hAnsi="Times New Roman" w:cs="Times New Roman"/>
          <w:b w:val="0"/>
          <w:sz w:val="20"/>
          <w:szCs w:val="20"/>
        </w:rPr>
      </w:r>
      <w:r>
        <w:rPr>
          <w:rFonts w:ascii="Times New Roman" w:hAnsi="Times New Roman" w:cs="Times New Roman"/>
          <w:b w:val="0"/>
          <w:sz w:val="20"/>
          <w:szCs w:val="20"/>
        </w:rPr>
      </w:r>
    </w:p>
    <w:p>
      <w:pPr>
        <w:pStyle w:val="894"/>
        <w:ind w:right="269" w:firstLine="708"/>
        <w:jc w:val="both"/>
        <w:spacing w:before="292"/>
        <w:rPr>
          <w:sz w:val="28"/>
          <w:szCs w:val="28"/>
        </w:rPr>
      </w:pPr>
      <w:r>
        <w:rPr>
          <w:sz w:val="28"/>
          <w:szCs w:val="28"/>
        </w:rPr>
        <w:t xml:space="preserve">В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целях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обеспечения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единых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условий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для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всех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участников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ГВЭ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проведении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и обработке результатов ГВЭ используются унифицированные бланки ГВЭ.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4"/>
        <w:ind w:right="266" w:firstLine="708"/>
        <w:jc w:val="both"/>
        <w:spacing w:before="2"/>
        <w:rPr>
          <w:sz w:val="28"/>
          <w:szCs w:val="28"/>
        </w:rPr>
      </w:pPr>
      <w:r>
        <w:rPr>
          <w:sz w:val="28"/>
          <w:szCs w:val="28"/>
        </w:rPr>
        <w:t xml:space="preserve">При заполнении бланков ГВЭ необходимо точно соблюдать настоящие правила, поскольку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информация,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 xml:space="preserve">внесенная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 xml:space="preserve">бланки,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 xml:space="preserve">сканируется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обрабатывается с использованием специальных аппаратно-программных средств.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4"/>
        <w:spacing w:before="5"/>
      </w:pPr>
      <w:r/>
      <w:r/>
    </w:p>
    <w:p>
      <w:pPr>
        <w:pStyle w:val="686"/>
        <w:numPr>
          <w:ilvl w:val="4"/>
          <w:numId w:val="14"/>
        </w:numPr>
        <w:contextualSpacing/>
        <w:ind w:left="4242" w:hanging="491"/>
        <w:jc w:val="left"/>
        <w:spacing w:before="0"/>
        <w:tabs>
          <w:tab w:val="left" w:pos="4242" w:leader="none"/>
        </w:tabs>
        <w:rPr>
          <w:rFonts w:ascii="Times New Roman" w:hAnsi="Times New Roman" w:cs="Times New Roman"/>
          <w:b w:val="0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bookmarkStart w:id="0" w:name="undefined"/>
      <w:r>
        <w:rPr>
          <w:rFonts w:ascii="Times New Roman" w:hAnsi="Times New Roman" w:eastAsia="Times New Roman" w:cs="Times New Roman"/>
          <w:sz w:val="28"/>
          <w:szCs w:val="28"/>
        </w:rPr>
      </w:r>
      <w:bookmarkEnd w:id="0"/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Описание</w:t>
      </w:r>
      <w:r>
        <w:rPr>
          <w:rFonts w:ascii="Times New Roman" w:hAnsi="Times New Roman" w:eastAsia="Times New Roman" w:cs="Times New Roman"/>
          <w:b w:val="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бланков</w:t>
      </w:r>
      <w:r>
        <w:rPr>
          <w:rFonts w:ascii="Times New Roman" w:hAnsi="Times New Roman" w:eastAsia="Times New Roman" w:cs="Times New Roman"/>
          <w:b w:val="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spacing w:val="-5"/>
          <w:sz w:val="28"/>
          <w:szCs w:val="28"/>
        </w:rPr>
        <w:t xml:space="preserve">ГВЭ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686"/>
        <w:numPr>
          <w:ilvl w:val="5"/>
          <w:numId w:val="14"/>
        </w:numPr>
        <w:contextualSpacing/>
        <w:ind w:left="4601" w:hanging="699"/>
        <w:jc w:val="left"/>
        <w:spacing w:before="292"/>
        <w:tabs>
          <w:tab w:val="left" w:pos="4601" w:leader="none"/>
        </w:tabs>
        <w:rPr>
          <w:rFonts w:ascii="Times New Roman" w:hAnsi="Times New Roman" w:cs="Times New Roman"/>
          <w:b w:val="0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bookmarkStart w:id="0" w:name="undefined"/>
      <w:r>
        <w:rPr>
          <w:rFonts w:ascii="Times New Roman" w:hAnsi="Times New Roman" w:eastAsia="Times New Roman" w:cs="Times New Roman"/>
          <w:sz w:val="28"/>
          <w:szCs w:val="28"/>
        </w:rPr>
      </w:r>
      <w:bookmarkEnd w:id="0"/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Бланк</w:t>
      </w:r>
      <w:r>
        <w:rPr>
          <w:rFonts w:ascii="Times New Roman" w:hAnsi="Times New Roman" w:eastAsia="Times New Roman" w:cs="Times New Roman"/>
          <w:b w:val="0"/>
          <w:spacing w:val="-2"/>
          <w:sz w:val="28"/>
          <w:szCs w:val="28"/>
        </w:rPr>
        <w:t xml:space="preserve"> регистрации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894"/>
        <w:contextualSpacing/>
        <w:ind w:right="267" w:firstLine="708"/>
        <w:jc w:val="both"/>
        <w:spacing w:before="288"/>
        <w:rPr>
          <w:sz w:val="28"/>
          <w:szCs w:val="28"/>
        </w:rPr>
      </w:pPr>
      <w:r>
        <w:rPr>
          <w:sz w:val="28"/>
          <w:szCs w:val="28"/>
        </w:rPr>
        <w:t xml:space="preserve">Бланк является односторонней машиночитаемой формой и состоит из трех частей – верхней, средней и нижней. На бланке регистрации расположены реперные метки.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4"/>
        <w:ind w:right="26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верхней части бланка регистрации расположена </w:t>
      </w:r>
      <w:r>
        <w:rPr>
          <w:sz w:val="28"/>
          <w:szCs w:val="28"/>
        </w:rPr>
        <w:t xml:space="preserve">надпись</w:t>
      </w:r>
      <w:r>
        <w:rPr>
          <w:sz w:val="28"/>
          <w:szCs w:val="28"/>
        </w:rPr>
        <w:t xml:space="preserve"> «Государственный выпускной экзамен – 2025» и название бланка «Бланк регистрации».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4"/>
        <w:ind w:right="273" w:firstLine="708"/>
        <w:jc w:val="both"/>
        <w:spacing w:before="2"/>
        <w:rPr>
          <w:sz w:val="28"/>
          <w:szCs w:val="28"/>
        </w:rPr>
      </w:pPr>
      <w:r>
        <w:rPr>
          <w:sz w:val="28"/>
          <w:szCs w:val="28"/>
        </w:rPr>
        <w:t xml:space="preserve">Здесь же расположены: вертикальный </w:t>
      </w:r>
      <w:r>
        <w:rPr>
          <w:sz w:val="28"/>
          <w:szCs w:val="28"/>
        </w:rPr>
        <w:t xml:space="preserve">штрихкод</w:t>
      </w:r>
      <w:r>
        <w:rPr>
          <w:sz w:val="28"/>
          <w:szCs w:val="28"/>
        </w:rPr>
        <w:t xml:space="preserve">, горизонтальный </w:t>
      </w:r>
      <w:r>
        <w:rPr>
          <w:sz w:val="28"/>
          <w:szCs w:val="28"/>
        </w:rPr>
        <w:t xml:space="preserve">штрихкод</w:t>
      </w:r>
      <w:r>
        <w:rPr>
          <w:sz w:val="28"/>
          <w:szCs w:val="28"/>
        </w:rPr>
        <w:t xml:space="preserve"> и его цифровое значение.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4"/>
        <w:ind w:right="264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этой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же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части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бланка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регистрации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даны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образцы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написания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букв,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цифр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символов,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используемых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для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заполнения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участником ГВЭ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полей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бланка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регистрации: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код региона, код образовательной организации, номер и буква класса, код ППЭ, номер аудитории, дата проведения ГВЭ, код предмета, название предмета, номер варианта, код </w:t>
      </w:r>
      <w:r>
        <w:rPr>
          <w:spacing w:val="-2"/>
          <w:sz w:val="28"/>
          <w:szCs w:val="28"/>
        </w:rPr>
        <w:t xml:space="preserve">работы.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4"/>
        <w:ind w:right="267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средней части бланка регистрации расположены поля для внесения следующих сведений об участнике ГВЭ: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4"/>
        <w:spacing w:line="298" w:lineRule="exact"/>
        <w:rPr>
          <w:sz w:val="28"/>
          <w:szCs w:val="28"/>
        </w:rPr>
      </w:pPr>
      <w:r>
        <w:rPr>
          <w:sz w:val="28"/>
          <w:szCs w:val="28"/>
        </w:rPr>
        <w:t xml:space="preserve">фамилия,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 xml:space="preserve">имя,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 xml:space="preserve">отчество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 xml:space="preserve">(последнее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 xml:space="preserve">–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при</w:t>
      </w:r>
      <w:r>
        <w:rPr>
          <w:spacing w:val="-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наличии);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4"/>
        <w:spacing w:line="298" w:lineRule="exact"/>
        <w:rPr>
          <w:sz w:val="28"/>
          <w:szCs w:val="28"/>
        </w:rPr>
      </w:pPr>
      <w:r>
        <w:rPr>
          <w:sz w:val="28"/>
          <w:szCs w:val="28"/>
        </w:rPr>
        <w:t xml:space="preserve">серия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 xml:space="preserve">номер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 xml:space="preserve">документа,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 xml:space="preserve">удостоверяющего</w:t>
      </w:r>
      <w:r>
        <w:rPr>
          <w:spacing w:val="-1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личность.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4"/>
        <w:spacing w:before="1" w:line="298" w:lineRule="exact"/>
        <w:rPr>
          <w:sz w:val="28"/>
          <w:szCs w:val="28"/>
        </w:rPr>
      </w:pPr>
      <w:r>
        <w:rPr>
          <w:sz w:val="28"/>
          <w:szCs w:val="28"/>
        </w:rPr>
        <w:t xml:space="preserve">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 xml:space="preserve">средней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 xml:space="preserve">части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 xml:space="preserve">бланка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 xml:space="preserve">регистрации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 xml:space="preserve">также</w:t>
      </w:r>
      <w:r>
        <w:rPr>
          <w:spacing w:val="-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расположены: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4"/>
        <w:spacing w:line="298" w:lineRule="exact"/>
        <w:rPr>
          <w:sz w:val="28"/>
          <w:szCs w:val="28"/>
        </w:rPr>
      </w:pPr>
      <w:r>
        <w:rPr>
          <w:sz w:val="28"/>
          <w:szCs w:val="28"/>
        </w:rPr>
        <w:t xml:space="preserve">краткая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 xml:space="preserve">инструкция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 xml:space="preserve">по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работе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 xml:space="preserve">с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 xml:space="preserve">бланками</w:t>
      </w:r>
      <w:r>
        <w:rPr>
          <w:spacing w:val="-7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ГВЭ;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4"/>
        <w:jc w:val="both"/>
        <w:spacing w:before="1"/>
        <w:rPr>
          <w:sz w:val="28"/>
          <w:szCs w:val="28"/>
        </w:rPr>
      </w:pPr>
      <w:r>
        <w:rPr>
          <w:sz w:val="28"/>
          <w:szCs w:val="28"/>
        </w:rPr>
        <w:t xml:space="preserve">поле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 xml:space="preserve">для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 xml:space="preserve">подписи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участника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 xml:space="preserve">экзамена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 xml:space="preserve">об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 xml:space="preserve">ознакомлении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 xml:space="preserve">с</w:t>
      </w:r>
      <w:r>
        <w:rPr>
          <w:spacing w:val="-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Порядком.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4"/>
        <w:ind w:right="264" w:firstLine="708"/>
        <w:jc w:val="both"/>
        <w:spacing w:before="1"/>
        <w:rPr>
          <w:sz w:val="28"/>
          <w:szCs w:val="28"/>
        </w:rPr>
      </w:pPr>
      <w:r>
        <w:rPr>
          <w:sz w:val="28"/>
          <w:szCs w:val="28"/>
        </w:rPr>
        <w:t xml:space="preserve">В нижней части бланка регистрации расположены поля для служебного использования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(поля «Резерв-1»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«Резерв-2»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«Резерв-3»),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поля,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заполняемые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ответственным организатором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 xml:space="preserve">аудитории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 xml:space="preserve">ППЭ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 xml:space="preserve">случаях,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 xml:space="preserve">если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участник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ГВЭ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удален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 xml:space="preserve">из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 xml:space="preserve">ППЭ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 xml:space="preserve">связи с нарушением Порядка или не завершил экзамен по объективным причинам, а также поле для подписи ответственного организатора в аудитории ППЭ.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4"/>
      </w:pPr>
      <w:r/>
      <w:r/>
    </w:p>
    <w:p>
      <w:pPr>
        <w:pStyle w:val="686"/>
        <w:numPr>
          <w:ilvl w:val="5"/>
          <w:numId w:val="14"/>
        </w:numPr>
        <w:ind w:left="4913" w:hanging="696"/>
        <w:jc w:val="left"/>
        <w:spacing w:before="0"/>
        <w:tabs>
          <w:tab w:val="left" w:pos="4913" w:leader="none"/>
        </w:tabs>
        <w:rPr>
          <w:b w:val="0"/>
        </w:rPr>
      </w:pPr>
      <w:r/>
      <w:bookmarkStart w:id="0" w:name="undefined"/>
      <w:r/>
      <w:bookmarkEnd w:id="0"/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Бланк</w:t>
      </w:r>
      <w:r>
        <w:rPr>
          <w:rFonts w:ascii="Times New Roman" w:hAnsi="Times New Roman" w:eastAsia="Times New Roman" w:cs="Times New Roman"/>
          <w:b w:val="0"/>
          <w:spacing w:val="-2"/>
          <w:sz w:val="28"/>
          <w:szCs w:val="28"/>
        </w:rPr>
        <w:t xml:space="preserve"> ответов</w:t>
      </w:r>
      <w:r>
        <w:rPr>
          <w:b w:val="0"/>
        </w:rPr>
      </w:r>
      <w:r>
        <w:rPr>
          <w:b w:val="0"/>
        </w:rPr>
      </w:r>
    </w:p>
    <w:p>
      <w:pPr>
        <w:pStyle w:val="894"/>
        <w:spacing w:before="8"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  <w:r>
        <w:rPr>
          <w:b/>
          <w:sz w:val="28"/>
        </w:rPr>
      </w:r>
    </w:p>
    <w:p>
      <w:pPr>
        <w:pStyle w:val="894"/>
        <w:ind w:firstLine="708"/>
        <w:jc w:val="both"/>
        <w:spacing w:before="1"/>
        <w:rPr>
          <w:sz w:val="28"/>
          <w:szCs w:val="28"/>
        </w:rPr>
      </w:pPr>
      <w:r>
        <w:rPr>
          <w:sz w:val="28"/>
          <w:szCs w:val="28"/>
        </w:rPr>
        <w:t xml:space="preserve">Бланк ответов является односторонней машиночитаемой формой и состоит из двух частей – верхней и нижней. На бланке ответов расположены реперные метки.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4"/>
        <w:jc w:val="both"/>
        <w:spacing w:line="299" w:lineRule="exact"/>
        <w:tabs>
          <w:tab w:val="left" w:pos="1525" w:leader="none"/>
          <w:tab w:val="left" w:pos="2669" w:leader="none"/>
          <w:tab w:val="left" w:pos="3540" w:leader="none"/>
          <w:tab w:val="left" w:pos="4706" w:leader="none"/>
          <w:tab w:val="left" w:pos="5894" w:leader="none"/>
          <w:tab w:val="left" w:pos="6904" w:leader="none"/>
          <w:tab w:val="left" w:pos="8002" w:leader="none"/>
          <w:tab w:val="left" w:pos="9697" w:leader="none"/>
        </w:tabs>
        <w:rPr>
          <w:sz w:val="28"/>
          <w:szCs w:val="28"/>
        </w:rPr>
      </w:pPr>
      <w:r>
        <w:rPr>
          <w:spacing w:val="-10"/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верхней</w:t>
      </w:r>
      <w:r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части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лицевой</w:t>
      </w:r>
      <w:r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стороны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бланка</w:t>
      </w:r>
      <w:r>
        <w:rPr>
          <w:sz w:val="28"/>
          <w:szCs w:val="28"/>
        </w:rPr>
        <w:t xml:space="preserve"> ответов </w:t>
      </w:r>
      <w:r>
        <w:rPr>
          <w:spacing w:val="-2"/>
          <w:sz w:val="28"/>
          <w:szCs w:val="28"/>
        </w:rPr>
        <w:t xml:space="preserve">расположена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надпись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4"/>
        <w:jc w:val="both"/>
        <w:spacing w:before="1" w:line="298" w:lineRule="exact"/>
        <w:rPr>
          <w:sz w:val="28"/>
          <w:szCs w:val="28"/>
        </w:rPr>
      </w:pPr>
      <w:r>
        <w:rPr>
          <w:sz w:val="28"/>
          <w:szCs w:val="28"/>
        </w:rPr>
        <w:t xml:space="preserve">«Государственный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 xml:space="preserve">выпускной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 xml:space="preserve">экзамен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–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 xml:space="preserve">2025»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 xml:space="preserve">название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 xml:space="preserve">бланка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 xml:space="preserve">«Бланк</w:t>
      </w:r>
      <w:r>
        <w:rPr>
          <w:spacing w:val="-1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ответов».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Здесь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 xml:space="preserve">же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расположены: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вертикальный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штрихкод</w:t>
      </w:r>
      <w:r>
        <w:rPr>
          <w:sz w:val="28"/>
          <w:szCs w:val="28"/>
        </w:rPr>
        <w:t xml:space="preserve">,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горизонтальный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штрихкод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его цифровое </w:t>
      </w:r>
      <w:r>
        <w:rPr>
          <w:sz w:val="28"/>
          <w:szCs w:val="28"/>
        </w:rPr>
        <w:t xml:space="preserve">значение.В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этой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части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бланка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ответов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находятся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поля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внесения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информации: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код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региона, код предмета, название предмета, поле для нумерации листов бланков ответов, номер варианта, поле для служебного использования «Резерв-4», код работы.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4"/>
        <w:ind w:right="268" w:firstLine="708"/>
        <w:jc w:val="both"/>
        <w:spacing w:before="1"/>
        <w:rPr>
          <w:sz w:val="28"/>
          <w:szCs w:val="28"/>
        </w:rPr>
      </w:pPr>
      <w:r>
        <w:rPr>
          <w:sz w:val="28"/>
          <w:szCs w:val="28"/>
        </w:rPr>
        <w:t xml:space="preserve">Поле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для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записи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ответов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на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задания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КИМ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для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проведения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ГВЭ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располагается в нижней части бланка ответов и разлиновано пунктирными линиями «в клеточку».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4"/>
        <w:ind w:right="27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нижней части бланка ответов содержится указание для участников ГВЭ «При недостатке места для записи попросите дополнительный бланк ответов».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before="9"/>
        <w:rPr>
          <w:sz w:val="28"/>
          <w:szCs w:val="28"/>
        </w:rPr>
      </w:pPr>
      <w:r>
        <w:rPr>
          <w:sz w:val="28"/>
          <w:szCs w:val="28"/>
        </w:rPr>
        <w:t xml:space="preserve">Оборотная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 xml:space="preserve">сторона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 xml:space="preserve">бланка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 xml:space="preserve">ответов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 xml:space="preserve">не</w:t>
      </w:r>
      <w:r>
        <w:rPr>
          <w:spacing w:val="-1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заполняется.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numPr>
          <w:ilvl w:val="5"/>
          <w:numId w:val="14"/>
        </w:numPr>
        <w:ind w:left="3789" w:hanging="696"/>
        <w:jc w:val="left"/>
        <w:spacing w:before="289"/>
        <w:tabs>
          <w:tab w:val="left" w:pos="3789" w:leader="none"/>
        </w:tabs>
        <w:rPr>
          <w:rFonts w:ascii="Times New Roman" w:hAnsi="Times New Roman" w:cs="Times New Roman"/>
          <w:b w:val="0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bookmarkStart w:id="0" w:name="undefined"/>
      <w:r>
        <w:rPr>
          <w:rFonts w:ascii="Times New Roman" w:hAnsi="Times New Roman" w:eastAsia="Times New Roman" w:cs="Times New Roman"/>
          <w:sz w:val="28"/>
          <w:szCs w:val="28"/>
        </w:rPr>
      </w:r>
      <w:bookmarkEnd w:id="0"/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Дополнительный</w:t>
      </w:r>
      <w:r>
        <w:rPr>
          <w:rFonts w:ascii="Times New Roman" w:hAnsi="Times New Roman" w:eastAsia="Times New Roman" w:cs="Times New Roman"/>
          <w:b w:val="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бланк</w:t>
      </w:r>
      <w:r>
        <w:rPr>
          <w:rFonts w:ascii="Times New Roman" w:hAnsi="Times New Roman" w:eastAsia="Times New Roman" w:cs="Times New Roman"/>
          <w:b w:val="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spacing w:val="-2"/>
          <w:sz w:val="28"/>
          <w:szCs w:val="28"/>
        </w:rPr>
        <w:t xml:space="preserve">ответов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894"/>
        <w:ind w:right="270" w:firstLine="708"/>
        <w:jc w:val="both"/>
        <w:spacing w:before="287"/>
        <w:rPr>
          <w:sz w:val="28"/>
          <w:szCs w:val="28"/>
        </w:rPr>
      </w:pPr>
      <w:r>
        <w:rPr>
          <w:sz w:val="28"/>
          <w:szCs w:val="28"/>
        </w:rPr>
        <w:t xml:space="preserve">Бланк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является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односторонней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машиночитаемой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формой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состоит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из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двух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частей – верхней и нижней.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4"/>
        <w:jc w:val="both"/>
        <w:spacing w:before="3" w:line="298" w:lineRule="exact"/>
        <w:rPr>
          <w:sz w:val="28"/>
          <w:szCs w:val="28"/>
        </w:rPr>
      </w:pPr>
      <w:r>
        <w:rPr>
          <w:sz w:val="28"/>
          <w:szCs w:val="28"/>
        </w:rPr>
        <w:t xml:space="preserve">В</w:t>
      </w:r>
      <w:r>
        <w:rPr>
          <w:spacing w:val="68"/>
          <w:sz w:val="28"/>
          <w:szCs w:val="28"/>
        </w:rPr>
        <w:t xml:space="preserve"> </w:t>
      </w:r>
      <w:r>
        <w:rPr>
          <w:sz w:val="28"/>
          <w:szCs w:val="28"/>
        </w:rPr>
        <w:t xml:space="preserve">верхней</w:t>
      </w:r>
      <w:r>
        <w:rPr>
          <w:spacing w:val="69"/>
          <w:sz w:val="28"/>
          <w:szCs w:val="28"/>
        </w:rPr>
        <w:t xml:space="preserve"> </w:t>
      </w:r>
      <w:r>
        <w:rPr>
          <w:sz w:val="28"/>
          <w:szCs w:val="28"/>
        </w:rPr>
        <w:t xml:space="preserve">части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дополнительного</w:t>
      </w:r>
      <w:r>
        <w:rPr>
          <w:spacing w:val="69"/>
          <w:sz w:val="28"/>
          <w:szCs w:val="28"/>
        </w:rPr>
        <w:t xml:space="preserve"> </w:t>
      </w:r>
      <w:r>
        <w:rPr>
          <w:sz w:val="28"/>
          <w:szCs w:val="28"/>
        </w:rPr>
        <w:t xml:space="preserve">бланка</w:t>
      </w:r>
      <w:r>
        <w:rPr>
          <w:spacing w:val="69"/>
          <w:sz w:val="28"/>
          <w:szCs w:val="28"/>
        </w:rPr>
        <w:t xml:space="preserve"> </w:t>
      </w:r>
      <w:r>
        <w:rPr>
          <w:sz w:val="28"/>
          <w:szCs w:val="28"/>
        </w:rPr>
        <w:t xml:space="preserve">ответов</w:t>
      </w:r>
      <w:r>
        <w:rPr>
          <w:spacing w:val="69"/>
          <w:sz w:val="28"/>
          <w:szCs w:val="28"/>
        </w:rPr>
        <w:t xml:space="preserve"> </w:t>
      </w:r>
      <w:r>
        <w:rPr>
          <w:sz w:val="28"/>
          <w:szCs w:val="28"/>
        </w:rPr>
        <w:t xml:space="preserve">расположена</w:t>
      </w:r>
      <w:r>
        <w:rPr>
          <w:spacing w:val="69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надпись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4"/>
        <w:ind w:right="2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«Государственный выпускной экзамен – 2025» и название «Дополнительный бланк </w:t>
      </w:r>
      <w:r>
        <w:rPr>
          <w:spacing w:val="-2"/>
          <w:sz w:val="28"/>
          <w:szCs w:val="28"/>
        </w:rPr>
        <w:t xml:space="preserve">ответов».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4"/>
        <w:ind w:right="273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Здесь же расположены: вертикальный </w:t>
      </w:r>
      <w:r>
        <w:rPr>
          <w:sz w:val="28"/>
          <w:szCs w:val="28"/>
        </w:rPr>
        <w:t xml:space="preserve">штрихкод</w:t>
      </w:r>
      <w:r>
        <w:rPr>
          <w:sz w:val="28"/>
          <w:szCs w:val="28"/>
        </w:rPr>
        <w:t xml:space="preserve">, горизонтальный </w:t>
      </w:r>
      <w:r>
        <w:rPr>
          <w:sz w:val="28"/>
          <w:szCs w:val="28"/>
        </w:rPr>
        <w:t xml:space="preserve">штрихкод</w:t>
      </w:r>
      <w:r>
        <w:rPr>
          <w:sz w:val="28"/>
          <w:szCs w:val="28"/>
        </w:rPr>
        <w:t xml:space="preserve"> и его цифровое значение.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4"/>
        <w:ind w:right="263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этой части дополнительного бланка ответов находятся поля для внесения информации: код региона, код предмета,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название предмета,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поле для нумерации листов дополнительного бланка ответов, номер варианта, код работы, поле для служебного использования «Резерв-5».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4"/>
        <w:ind w:right="27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дополнительном бланке ответов указано «Данный бланк использовать только после заполнения основного бланка ответов».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4"/>
        <w:ind w:right="26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Поле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для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записи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ответов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на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задания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КИМ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для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проведения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ГВЭ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располагается в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 xml:space="preserve">нижней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 xml:space="preserve">части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дополнительного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 xml:space="preserve">бланка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 xml:space="preserve">ответов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разлиновано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 xml:space="preserve">пунктирными</w:t>
      </w:r>
      <w:r>
        <w:rPr>
          <w:spacing w:val="4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линиями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4"/>
        <w:ind w:right="27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«в клеточку». В нижней части дополнительного бланка ответов содержится указание «При недостатке места для записи попросите дополнительный бланк ответов».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269" w:firstLine="708"/>
        <w:jc w:val="both"/>
        <w:spacing w:before="7"/>
        <w:rPr>
          <w:sz w:val="26"/>
        </w:rPr>
      </w:pPr>
      <w:r>
        <w:rPr>
          <w:sz w:val="28"/>
          <w:szCs w:val="28"/>
        </w:rPr>
        <w:t xml:space="preserve">Оборотная сторона одностороннего дополнительного бланка ответов не </w:t>
      </w:r>
      <w:r>
        <w:rPr>
          <w:spacing w:val="-2"/>
          <w:sz w:val="28"/>
          <w:szCs w:val="28"/>
        </w:rPr>
        <w:t xml:space="preserve">заполняется.</w:t>
      </w:r>
      <w:r>
        <w:rPr>
          <w:sz w:val="26"/>
        </w:rPr>
      </w:r>
      <w:r>
        <w:rPr>
          <w:sz w:val="26"/>
        </w:rPr>
      </w:r>
    </w:p>
    <w:p>
      <w:pPr>
        <w:pStyle w:val="686"/>
        <w:numPr>
          <w:ilvl w:val="4"/>
          <w:numId w:val="14"/>
        </w:numPr>
        <w:contextualSpacing/>
        <w:ind w:left="3536" w:hanging="491"/>
        <w:jc w:val="left"/>
        <w:spacing w:before="297"/>
        <w:tabs>
          <w:tab w:val="left" w:pos="3536" w:leader="none"/>
        </w:tabs>
        <w:rPr>
          <w:rFonts w:ascii="Times New Roman" w:hAnsi="Times New Roman" w:cs="Times New Roman"/>
          <w:b w:val="0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bookmarkStart w:id="0" w:name="undefined"/>
      <w:r>
        <w:rPr>
          <w:rFonts w:ascii="Times New Roman" w:hAnsi="Times New Roman" w:eastAsia="Times New Roman" w:cs="Times New Roman"/>
          <w:sz w:val="28"/>
          <w:szCs w:val="28"/>
        </w:rPr>
      </w:r>
      <w:bookmarkEnd w:id="0"/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Правила</w:t>
      </w:r>
      <w:r>
        <w:rPr>
          <w:rFonts w:ascii="Times New Roman" w:hAnsi="Times New Roman" w:eastAsia="Times New Roman" w:cs="Times New Roman"/>
          <w:b w:val="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заполнения</w:t>
      </w:r>
      <w:r>
        <w:rPr>
          <w:rFonts w:ascii="Times New Roman" w:hAnsi="Times New Roman" w:eastAsia="Times New Roman" w:cs="Times New Roman"/>
          <w:b w:val="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бланков</w:t>
      </w:r>
      <w:r>
        <w:rPr>
          <w:rFonts w:ascii="Times New Roman" w:hAnsi="Times New Roman" w:eastAsia="Times New Roman" w:cs="Times New Roman"/>
          <w:b w:val="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spacing w:val="-5"/>
          <w:sz w:val="28"/>
          <w:szCs w:val="28"/>
        </w:rPr>
        <w:t xml:space="preserve">ГВЭ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686"/>
        <w:numPr>
          <w:ilvl w:val="5"/>
          <w:numId w:val="14"/>
        </w:numPr>
        <w:contextualSpacing/>
        <w:ind w:left="5012" w:hanging="699"/>
        <w:jc w:val="left"/>
        <w:spacing w:before="300"/>
        <w:tabs>
          <w:tab w:val="left" w:pos="5012" w:leader="none"/>
        </w:tabs>
        <w:rPr>
          <w:rFonts w:ascii="Times New Roman" w:hAnsi="Times New Roman" w:cs="Times New Roman"/>
          <w:b w:val="0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bookmarkStart w:id="0" w:name="undefined"/>
      <w:r>
        <w:rPr>
          <w:rFonts w:ascii="Times New Roman" w:hAnsi="Times New Roman" w:eastAsia="Times New Roman" w:cs="Times New Roman"/>
          <w:sz w:val="28"/>
          <w:szCs w:val="28"/>
        </w:rPr>
      </w:r>
      <w:bookmarkEnd w:id="0"/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Общая</w:t>
      </w:r>
      <w:r>
        <w:rPr>
          <w:rFonts w:ascii="Times New Roman" w:hAnsi="Times New Roman" w:eastAsia="Times New Roman" w:cs="Times New Roman"/>
          <w:b w:val="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spacing w:val="-4"/>
          <w:sz w:val="28"/>
          <w:szCs w:val="28"/>
        </w:rPr>
        <w:t xml:space="preserve">часть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894"/>
        <w:ind w:right="269" w:firstLine="708"/>
        <w:jc w:val="both"/>
        <w:spacing w:before="288"/>
        <w:rPr>
          <w:sz w:val="28"/>
          <w:szCs w:val="28"/>
        </w:rPr>
      </w:pPr>
      <w:r>
        <w:rPr>
          <w:sz w:val="28"/>
          <w:szCs w:val="28"/>
        </w:rPr>
        <w:t xml:space="preserve">Участники ГВЭ выполняют экзаменационные работы на бланках ГВЭ, правила заполнения которых приведены ниже.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4"/>
        <w:ind w:right="267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заполнении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бланков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ГВЭ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необходимо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точно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соблюдать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настоящие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правила, так как информация, внесенная в бланки, сканируется и обрабатывается с использованием специальных аппаратно-программных средств.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4"/>
        <w:ind w:right="262" w:firstLine="708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В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 xml:space="preserve">случае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 xml:space="preserve">нехватки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 xml:space="preserve">места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 xml:space="preserve">для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записи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 xml:space="preserve">ответов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 xml:space="preserve">на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задания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 xml:space="preserve">КИМ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 xml:space="preserve">для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проведения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 xml:space="preserve">ГВЭ в бланке ответов по просьбе участника ГВЭ организатор в аудитории выдает ему дополнительный бланк ответов. При этом организатор фиксирует связь номеров бланков ГВЭ и дополнительного бланка ответов в специальном поле дополнительного бланка </w:t>
      </w:r>
      <w:r>
        <w:rPr>
          <w:spacing w:val="-2"/>
          <w:sz w:val="28"/>
          <w:szCs w:val="28"/>
        </w:rPr>
        <w:t xml:space="preserve">ответов.</w:t>
      </w:r>
      <w:r>
        <w:rPr>
          <w:spacing w:val="-2"/>
          <w:sz w:val="28"/>
          <w:szCs w:val="28"/>
        </w:rPr>
      </w:r>
      <w:r>
        <w:rPr>
          <w:spacing w:val="-2"/>
          <w:sz w:val="28"/>
          <w:szCs w:val="28"/>
        </w:rPr>
      </w:r>
    </w:p>
    <w:p>
      <w:pPr>
        <w:pStyle w:val="894"/>
        <w:ind w:left="392" w:right="262" w:firstLine="708"/>
        <w:jc w:val="both"/>
      </w:pPr>
      <w:r/>
      <w:r/>
    </w:p>
    <w:p>
      <w:pPr>
        <w:pStyle w:val="686"/>
        <w:numPr>
          <w:ilvl w:val="5"/>
          <w:numId w:val="14"/>
        </w:numPr>
        <w:ind w:left="2983" w:hanging="699"/>
        <w:jc w:val="left"/>
        <w:tabs>
          <w:tab w:val="left" w:pos="2983" w:leader="none"/>
        </w:tabs>
        <w:rPr>
          <w:rFonts w:ascii="Times New Roman" w:hAnsi="Times New Roman" w:cs="Times New Roman"/>
          <w:b w:val="0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bookmarkStart w:id="0" w:name="undefined"/>
      <w:r>
        <w:rPr>
          <w:rFonts w:ascii="Times New Roman" w:hAnsi="Times New Roman" w:eastAsia="Times New Roman" w:cs="Times New Roman"/>
          <w:sz w:val="28"/>
          <w:szCs w:val="28"/>
        </w:rPr>
      </w:r>
      <w:bookmarkEnd w:id="0"/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Основные</w:t>
      </w:r>
      <w:r>
        <w:rPr>
          <w:rFonts w:ascii="Times New Roman" w:hAnsi="Times New Roman" w:eastAsia="Times New Roman" w:cs="Times New Roman"/>
          <w:b w:val="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правила</w:t>
      </w:r>
      <w:r>
        <w:rPr>
          <w:rFonts w:ascii="Times New Roman" w:hAnsi="Times New Roman" w:eastAsia="Times New Roman" w:cs="Times New Roman"/>
          <w:b w:val="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заполнения</w:t>
      </w:r>
      <w:r>
        <w:rPr>
          <w:rFonts w:ascii="Times New Roman" w:hAnsi="Times New Roman" w:eastAsia="Times New Roman" w:cs="Times New Roman"/>
          <w:b w:val="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бланков</w:t>
      </w:r>
      <w:r>
        <w:rPr>
          <w:rFonts w:ascii="Times New Roman" w:hAnsi="Times New Roman" w:eastAsia="Times New Roman" w:cs="Times New Roman"/>
          <w:b w:val="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spacing w:val="-5"/>
          <w:sz w:val="28"/>
          <w:szCs w:val="28"/>
        </w:rPr>
        <w:t xml:space="preserve">ГВЭ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894"/>
        <w:ind w:right="265" w:firstLine="708"/>
        <w:jc w:val="both"/>
        <w:spacing w:before="290"/>
        <w:rPr>
          <w:sz w:val="28"/>
          <w:szCs w:val="28"/>
        </w:rPr>
      </w:pPr>
      <w:r>
        <w:rPr>
          <w:sz w:val="28"/>
          <w:szCs w:val="28"/>
        </w:rPr>
        <w:t xml:space="preserve">Все бланки ГВЭ заполняются </w:t>
      </w:r>
      <w:r>
        <w:rPr>
          <w:sz w:val="28"/>
          <w:szCs w:val="28"/>
        </w:rPr>
        <w:t xml:space="preserve">гелевой</w:t>
      </w:r>
      <w:r>
        <w:rPr>
          <w:sz w:val="28"/>
          <w:szCs w:val="28"/>
        </w:rPr>
        <w:t xml:space="preserve"> или капиллярной ручкой с чернилами черного цвета. Участник ГВЭ должен изображать каждую цифру и букву во всех заполняемых полях бланка регистрации, бланка ответов, дополнительного бланка ответов, тщате</w:t>
      </w:r>
      <w:r>
        <w:rPr>
          <w:sz w:val="28"/>
          <w:szCs w:val="28"/>
        </w:rPr>
        <w:t xml:space="preserve">льно копируя образец ее написания из строки с образцами написания символов, расположенными в верхней части бланка регистрации. Небрежное написание символов может привести к тому, что при автоматизированной обработке символ может быть распознан неправильно.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4"/>
        <w:ind w:right="26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Каждое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поле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бланках заполняется, начиная с первой позиции (в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том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числе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поля для занесения фамилии, имени и отчества (последнее – при наличии) участника ГВЭ, реквизитов документа, удостоверяющего его личность).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4"/>
        <w:ind w:right="267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участник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не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имеет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заполнения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какого-то конкретного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поля,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он должен оставить это поле пустым (не делать прочерков).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8"/>
        <w:ind w:left="0" w:right="268" w:firstLine="708"/>
        <w:jc w:val="both"/>
        <w:spacing w:before="8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При записи ответов необходимо строго следовать инструкциям по выполнению работы (к группе заданий, отдельным заданиям), указанным в КИМ ГВЭ.</w:t>
      </w: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pStyle w:val="894"/>
        <w:ind w:right="267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бланке ответов, дополнительном бланке ответов не должно быть пометок, содержащих информацию о личности участника ГВЭ.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8"/>
        <w:ind w:left="0"/>
        <w:jc w:val="both"/>
        <w:spacing w:line="295" w:lineRule="exac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spacing w:val="-2"/>
          <w:sz w:val="28"/>
          <w:szCs w:val="28"/>
        </w:rPr>
        <w:t xml:space="preserve">Категорически</w:t>
      </w:r>
      <w:r>
        <w:rPr>
          <w:rFonts w:ascii="Times New Roman" w:hAnsi="Times New Roman" w:eastAsia="Times New Roman" w:cs="Times New Roman"/>
          <w:b w:val="0"/>
          <w:spacing w:val="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spacing w:val="-2"/>
          <w:sz w:val="28"/>
          <w:szCs w:val="28"/>
        </w:rPr>
        <w:t xml:space="preserve">запрещается:</w:t>
      </w: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pStyle w:val="894"/>
        <w:ind w:right="26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делать в полях бланков ГВЭ, вне полей бланков ГВЭ или в полях, заполненных типографским способом, какие-либо записи и (или) пометки, не относящиеся к содержанию полей бланков ГВЭ;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4"/>
        <w:ind w:right="264" w:firstLine="708"/>
        <w:jc w:val="both"/>
      </w:pPr>
      <w:r>
        <w:rPr>
          <w:sz w:val="28"/>
          <w:szCs w:val="28"/>
        </w:rPr>
        <w:t xml:space="preserve">использовать для заполнения бланков ГВЭ цветные ручки вместо </w:t>
      </w:r>
      <w:r>
        <w:rPr>
          <w:sz w:val="28"/>
          <w:szCs w:val="28"/>
        </w:rPr>
        <w:t xml:space="preserve">гелевой</w:t>
      </w:r>
      <w:r>
        <w:rPr>
          <w:sz w:val="28"/>
          <w:szCs w:val="28"/>
        </w:rPr>
        <w:t xml:space="preserve"> или капиллярной ручки с чернилами черного цвета, карандаш, средства для исправления внесенной в бланки ГВЭ информации (корректирующую жидкость, «ластик» и др.)</w:t>
      </w:r>
      <w:r>
        <w:t xml:space="preserve">.</w:t>
      </w:r>
      <w:r/>
    </w:p>
    <w:p>
      <w:pPr>
        <w:jc w:val="both"/>
        <w:sectPr>
          <w:footnotePr/>
          <w:endnotePr/>
          <w:type w:val="nextPage"/>
          <w:pgSz w:w="11910" w:h="16840" w:orient="portrait"/>
          <w:pgMar w:top="1134" w:right="567" w:bottom="1134" w:left="1134" w:header="709" w:footer="709" w:gutter="0"/>
          <w:cols w:num="1" w:sep="0" w:space="720" w:equalWidth="1"/>
          <w:docGrid w:linePitch="360"/>
        </w:sectPr>
      </w:pPr>
      <w:r/>
      <w:r/>
    </w:p>
    <w:p>
      <w:pPr>
        <w:pStyle w:val="686"/>
        <w:numPr>
          <w:ilvl w:val="5"/>
          <w:numId w:val="14"/>
        </w:numPr>
        <w:ind w:left="3779" w:hanging="698"/>
        <w:jc w:val="left"/>
        <w:tabs>
          <w:tab w:val="left" w:pos="3779" w:leader="none"/>
        </w:tabs>
        <w:rPr>
          <w:rFonts w:ascii="Times New Roman" w:hAnsi="Times New Roman" w:cs="Times New Roman"/>
          <w:b w:val="0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bookmarkStart w:id="0" w:name="undefined"/>
      <w:r>
        <w:rPr>
          <w:rFonts w:ascii="Times New Roman" w:hAnsi="Times New Roman" w:eastAsia="Times New Roman" w:cs="Times New Roman"/>
          <w:sz w:val="28"/>
          <w:szCs w:val="28"/>
        </w:rPr>
      </w:r>
      <w:bookmarkEnd w:id="0"/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Заполнение</w:t>
      </w:r>
      <w:r>
        <w:rPr>
          <w:rFonts w:ascii="Times New Roman" w:hAnsi="Times New Roman" w:eastAsia="Times New Roman" w:cs="Times New Roman"/>
          <w:b w:val="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бланка</w:t>
      </w:r>
      <w:r>
        <w:rPr>
          <w:rFonts w:ascii="Times New Roman" w:hAnsi="Times New Roman" w:eastAsia="Times New Roman" w:cs="Times New Roman"/>
          <w:b w:val="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spacing w:val="-2"/>
          <w:sz w:val="28"/>
          <w:szCs w:val="28"/>
        </w:rPr>
        <w:t xml:space="preserve">регистрации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894"/>
        <w:rPr>
          <w:b/>
          <w:sz w:val="20"/>
        </w:rPr>
      </w:pPr>
      <w:r>
        <w:rPr>
          <w:b/>
          <w:sz w:val="20"/>
        </w:rPr>
      </w:r>
      <w:r>
        <w:rPr>
          <w:b/>
          <w:sz w:val="20"/>
        </w:rPr>
      </w:r>
      <w:r>
        <w:rPr>
          <w:b/>
          <w:sz w:val="20"/>
        </w:rPr>
      </w:r>
    </w:p>
    <w:p>
      <w:pPr>
        <w:pStyle w:val="894"/>
        <w:spacing w:before="106"/>
        <w:rPr>
          <w:b/>
          <w:sz w:val="20"/>
        </w:rPr>
      </w:pPr>
      <w:r>
        <w:rPr>
          <w:lang w:eastAsia="ru-RU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236675" cy="8799902"/>
                <wp:effectExtent l="0" t="0" r="0" b="0"/>
                <wp:docPr id="2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0574424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3"/>
                        <a:stretch/>
                      </pic:blipFill>
                      <pic:spPr bwMode="auto">
                        <a:xfrm flipH="0" flipV="0">
                          <a:off x="0" y="0"/>
                          <a:ext cx="6236674" cy="879990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" o:spid="_x0000_s26" type="#_x0000_t75" style="width:491.08pt;height:692.91pt;mso-wrap-distance-left:0.00pt;mso-wrap-distance-top:0.00pt;mso-wrap-distance-right:0.00pt;mso-wrap-distance-bottom:0.00pt;" stroked="false">
                <v:path textboxrect="0,0,0,0"/>
                <v:imagedata r:id="rId33" o:title=""/>
              </v:shape>
            </w:pict>
          </mc:Fallback>
        </mc:AlternateContent>
      </w:r>
      <w:r>
        <w:rPr>
          <w:b/>
          <w:sz w:val="20"/>
        </w:rPr>
      </w:r>
      <w:r>
        <w:rPr>
          <w:b/>
          <w:sz w:val="20"/>
        </w:rPr>
      </w:r>
    </w:p>
    <w:p>
      <w:pPr>
        <w:ind w:left="833"/>
        <w:jc w:val="center"/>
        <w:spacing w:before="1"/>
        <w:rPr>
          <w:i/>
        </w:rPr>
      </w:pPr>
      <w:r>
        <w:rPr>
          <w:i/>
        </w:rPr>
        <w:t xml:space="preserve">Рис.</w:t>
      </w:r>
      <w:r>
        <w:rPr>
          <w:i/>
          <w:spacing w:val="-2"/>
        </w:rPr>
        <w:t xml:space="preserve"> </w:t>
      </w:r>
      <w:r>
        <w:rPr>
          <w:i/>
        </w:rPr>
        <w:t xml:space="preserve">1</w:t>
      </w:r>
      <w:r>
        <w:rPr>
          <w:i/>
          <w:spacing w:val="-1"/>
        </w:rPr>
        <w:t xml:space="preserve"> </w:t>
      </w:r>
      <w:r>
        <w:rPr>
          <w:i/>
        </w:rPr>
        <w:t xml:space="preserve">Бланк</w:t>
      </w:r>
      <w:r>
        <w:rPr>
          <w:i/>
          <w:spacing w:val="-1"/>
        </w:rPr>
        <w:t xml:space="preserve"> </w:t>
      </w:r>
      <w:r>
        <w:rPr>
          <w:i/>
          <w:spacing w:val="-2"/>
        </w:rPr>
        <w:t xml:space="preserve">регистрации</w:t>
      </w:r>
      <w:r>
        <w:rPr>
          <w:i/>
        </w:rPr>
      </w:r>
      <w:r>
        <w:rPr>
          <w:i/>
        </w:rPr>
      </w:r>
    </w:p>
    <w:p>
      <w:pPr>
        <w:jc w:val="center"/>
        <w:sectPr>
          <w:footnotePr/>
          <w:endnotePr/>
          <w:type w:val="nextPage"/>
          <w:pgSz w:w="11910" w:h="16840" w:orient="portrait"/>
          <w:pgMar w:top="1040" w:right="300" w:bottom="1380" w:left="740" w:header="709" w:footer="709" w:gutter="0"/>
          <w:cols w:num="1" w:sep="0" w:space="720" w:equalWidth="1"/>
          <w:docGrid w:linePitch="360"/>
        </w:sectPr>
      </w:pPr>
      <w:r/>
      <w:r/>
    </w:p>
    <w:p>
      <w:pPr>
        <w:pStyle w:val="894"/>
        <w:ind w:left="142" w:right="358" w:firstLine="708"/>
        <w:jc w:val="both"/>
        <w:spacing w:before="67" w:line="278" w:lineRule="auto"/>
        <w:rPr>
          <w:sz w:val="28"/>
          <w:szCs w:val="28"/>
        </w:rPr>
      </w:pPr>
      <w:r>
        <w:rPr>
          <w:sz w:val="28"/>
          <w:szCs w:val="28"/>
        </w:rPr>
        <w:t xml:space="preserve">По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указанию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 xml:space="preserve">ответственного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организатора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 xml:space="preserve">аудитории участники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 xml:space="preserve">ГВЭ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приступают к заполнению верхней части бланка регистрации (рис. 2).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4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894"/>
        <w:spacing w:before="11"/>
        <w:rPr>
          <w:sz w:val="20"/>
        </w:rPr>
      </w:pPr>
      <w:r>
        <w:rPr>
          <w:lang w:eastAsia="ru-RU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902450" cy="2316757"/>
                <wp:effectExtent l="0" t="0" r="0" b="0"/>
                <wp:docPr id="2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4713770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4"/>
                        <a:stretch/>
                      </pic:blipFill>
                      <pic:spPr bwMode="auto">
                        <a:xfrm>
                          <a:off x="0" y="0"/>
                          <a:ext cx="6902449" cy="23167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7" o:spid="_x0000_s27" type="#_x0000_t75" style="width:543.50pt;height:182.42pt;mso-wrap-distance-left:0.00pt;mso-wrap-distance-top:0.00pt;mso-wrap-distance-right:0.00pt;mso-wrap-distance-bottom:0.00pt;" stroked="false">
                <v:path textboxrect="0,0,0,0"/>
                <v:imagedata r:id="rId34" o:title=""/>
              </v:shape>
            </w:pict>
          </mc:Fallback>
        </mc:AlternateContent>
      </w:r>
      <w:r>
        <w:rPr>
          <w:sz w:val="20"/>
        </w:rPr>
      </w:r>
      <w:r>
        <w:rPr>
          <w:sz w:val="20"/>
        </w:rPr>
      </w:r>
    </w:p>
    <w:p>
      <w:pPr>
        <w:ind w:left="835"/>
        <w:jc w:val="center"/>
        <w:spacing w:before="296"/>
        <w:rPr>
          <w:i/>
        </w:rPr>
      </w:pPr>
      <w:r>
        <w:rPr>
          <w:i/>
        </w:rPr>
        <w:t xml:space="preserve">Рис.</w:t>
      </w:r>
      <w:r>
        <w:rPr>
          <w:i/>
          <w:spacing w:val="-3"/>
        </w:rPr>
        <w:t xml:space="preserve"> </w:t>
      </w:r>
      <w:r>
        <w:rPr>
          <w:i/>
        </w:rPr>
        <w:t xml:space="preserve">2.</w:t>
      </w:r>
      <w:r>
        <w:rPr>
          <w:i/>
          <w:spacing w:val="-1"/>
        </w:rPr>
        <w:t xml:space="preserve"> </w:t>
      </w:r>
      <w:r>
        <w:rPr>
          <w:i/>
        </w:rPr>
        <w:t xml:space="preserve">Верхняя</w:t>
      </w:r>
      <w:r>
        <w:rPr>
          <w:i/>
          <w:spacing w:val="-2"/>
        </w:rPr>
        <w:t xml:space="preserve"> </w:t>
      </w:r>
      <w:r>
        <w:rPr>
          <w:i/>
        </w:rPr>
        <w:t xml:space="preserve">часть бланка </w:t>
      </w:r>
      <w:r>
        <w:rPr>
          <w:i/>
          <w:spacing w:val="-2"/>
        </w:rPr>
        <w:t xml:space="preserve">регистрации</w:t>
      </w:r>
      <w:r>
        <w:rPr>
          <w:i/>
        </w:rPr>
      </w:r>
      <w:r>
        <w:rPr>
          <w:i/>
        </w:rPr>
      </w:r>
    </w:p>
    <w:p>
      <w:pPr>
        <w:pStyle w:val="894"/>
        <w:spacing w:before="25"/>
        <w:rPr>
          <w:i/>
          <w:sz w:val="24"/>
        </w:rPr>
      </w:pPr>
      <w:r>
        <w:rPr>
          <w:i/>
          <w:sz w:val="24"/>
        </w:rPr>
      </w:r>
      <w:r>
        <w:rPr>
          <w:i/>
          <w:sz w:val="24"/>
        </w:rPr>
      </w:r>
      <w:r>
        <w:rPr>
          <w:i/>
          <w:sz w:val="24"/>
        </w:rPr>
      </w:r>
    </w:p>
    <w:p>
      <w:pPr>
        <w:pStyle w:val="894"/>
        <w:ind w:left="142" w:right="266" w:firstLine="708"/>
        <w:rPr>
          <w:sz w:val="28"/>
          <w:szCs w:val="28"/>
        </w:rPr>
      </w:pPr>
      <w:r>
        <w:rPr>
          <w:sz w:val="28"/>
          <w:szCs w:val="28"/>
        </w:rPr>
        <w:t xml:space="preserve">Участниками ГВЭ заполняются следующие поля верхней части бланка регистрации (см. Таблицу 1):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4"/>
        <w:ind w:left="142"/>
        <w:spacing w:line="299" w:lineRule="exact"/>
        <w:rPr>
          <w:sz w:val="28"/>
          <w:szCs w:val="28"/>
        </w:rPr>
      </w:pPr>
      <w:r>
        <w:rPr>
          <w:sz w:val="28"/>
          <w:szCs w:val="28"/>
        </w:rPr>
        <w:t xml:space="preserve">код</w:t>
      </w:r>
      <w:r>
        <w:rPr>
          <w:spacing w:val="-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региона;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4"/>
        <w:ind w:left="142" w:right="5292"/>
        <w:spacing w:before="1"/>
        <w:rPr>
          <w:sz w:val="28"/>
          <w:szCs w:val="28"/>
        </w:rPr>
      </w:pPr>
      <w:r>
        <w:rPr>
          <w:sz w:val="28"/>
          <w:szCs w:val="28"/>
        </w:rPr>
        <w:t xml:space="preserve">код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образовательной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организации; номер и буква класса;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4"/>
        <w:ind w:left="142"/>
        <w:spacing w:line="298" w:lineRule="exact"/>
        <w:rPr>
          <w:sz w:val="28"/>
          <w:szCs w:val="28"/>
        </w:rPr>
      </w:pPr>
      <w:r>
        <w:rPr>
          <w:sz w:val="28"/>
          <w:szCs w:val="28"/>
        </w:rPr>
        <w:t xml:space="preserve">код</w:t>
      </w:r>
      <w:r>
        <w:rPr>
          <w:spacing w:val="-7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ППЭ;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4"/>
        <w:ind w:left="142"/>
        <w:spacing w:line="298" w:lineRule="exact"/>
        <w:rPr>
          <w:sz w:val="28"/>
          <w:szCs w:val="28"/>
        </w:rPr>
      </w:pPr>
      <w:r>
        <w:rPr>
          <w:sz w:val="28"/>
          <w:szCs w:val="28"/>
        </w:rPr>
        <w:t xml:space="preserve">номер</w:t>
      </w:r>
      <w:r>
        <w:rPr>
          <w:spacing w:val="-8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аудитории;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4"/>
        <w:ind w:left="142" w:right="7248"/>
        <w:spacing w:before="1"/>
        <w:rPr>
          <w:sz w:val="28"/>
          <w:szCs w:val="28"/>
        </w:rPr>
      </w:pPr>
      <w:r>
        <w:rPr>
          <w:sz w:val="28"/>
          <w:szCs w:val="28"/>
        </w:rPr>
        <w:t xml:space="preserve">дата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проведения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 xml:space="preserve">ГВЭ; код предмета; название предмета; номер варианта.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4"/>
        <w:ind w:left="142"/>
        <w:spacing w:line="299" w:lineRule="exact"/>
        <w:rPr>
          <w:sz w:val="28"/>
          <w:szCs w:val="28"/>
        </w:rPr>
      </w:pPr>
      <w:r>
        <w:rPr>
          <w:sz w:val="28"/>
          <w:szCs w:val="28"/>
        </w:rPr>
        <w:t xml:space="preserve">Поле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«Код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работы»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заполняется</w:t>
      </w:r>
      <w:r>
        <w:rPr>
          <w:spacing w:val="-8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автоматически.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4"/>
        <w:spacing w:before="9"/>
      </w:pPr>
      <w:r/>
      <w:r/>
    </w:p>
    <w:p>
      <w:pPr>
        <w:jc w:val="both"/>
        <w:spacing w:line="298" w:lineRule="exact"/>
        <w:rPr>
          <w:sz w:val="26"/>
        </w:rPr>
      </w:pPr>
      <w:r>
        <w:rPr>
          <w:sz w:val="26"/>
        </w:rPr>
        <w:t xml:space="preserve">Таблица</w:t>
      </w:r>
      <w:r>
        <w:rPr>
          <w:spacing w:val="-8"/>
          <w:sz w:val="26"/>
        </w:rPr>
        <w:t xml:space="preserve"> </w:t>
      </w:r>
      <w:r>
        <w:rPr>
          <w:sz w:val="26"/>
        </w:rPr>
        <w:t xml:space="preserve">1.</w:t>
      </w:r>
      <w:r>
        <w:rPr>
          <w:spacing w:val="-10"/>
          <w:sz w:val="26"/>
        </w:rPr>
        <w:t xml:space="preserve"> </w:t>
      </w:r>
      <w:r>
        <w:rPr>
          <w:sz w:val="26"/>
        </w:rPr>
        <w:t xml:space="preserve">Указание</w:t>
      </w:r>
      <w:r>
        <w:rPr>
          <w:spacing w:val="-7"/>
          <w:sz w:val="26"/>
        </w:rPr>
        <w:t xml:space="preserve"> </w:t>
      </w:r>
      <w:r>
        <w:rPr>
          <w:sz w:val="26"/>
        </w:rPr>
        <w:t xml:space="preserve">по</w:t>
      </w:r>
      <w:r>
        <w:rPr>
          <w:spacing w:val="-10"/>
          <w:sz w:val="26"/>
        </w:rPr>
        <w:t xml:space="preserve"> </w:t>
      </w:r>
      <w:r>
        <w:rPr>
          <w:sz w:val="26"/>
        </w:rPr>
        <w:t xml:space="preserve">заполнению</w:t>
      </w:r>
      <w:r>
        <w:rPr>
          <w:spacing w:val="-8"/>
          <w:sz w:val="26"/>
        </w:rPr>
        <w:t xml:space="preserve"> </w:t>
      </w:r>
      <w:r>
        <w:rPr>
          <w:sz w:val="26"/>
        </w:rPr>
        <w:t xml:space="preserve">участником</w:t>
      </w:r>
      <w:r>
        <w:rPr>
          <w:spacing w:val="-10"/>
          <w:sz w:val="26"/>
        </w:rPr>
        <w:t xml:space="preserve"> </w:t>
      </w:r>
      <w:r>
        <w:rPr>
          <w:sz w:val="26"/>
        </w:rPr>
        <w:t xml:space="preserve">ГВЭ</w:t>
      </w:r>
      <w:r>
        <w:rPr>
          <w:spacing w:val="-6"/>
          <w:sz w:val="26"/>
        </w:rPr>
        <w:t xml:space="preserve"> </w:t>
      </w:r>
      <w:r>
        <w:rPr>
          <w:sz w:val="26"/>
        </w:rPr>
        <w:t xml:space="preserve">полей</w:t>
      </w:r>
      <w:r>
        <w:rPr>
          <w:spacing w:val="-7"/>
          <w:sz w:val="26"/>
        </w:rPr>
        <w:t xml:space="preserve"> </w:t>
      </w:r>
      <w:r>
        <w:rPr>
          <w:sz w:val="26"/>
        </w:rPr>
        <w:t xml:space="preserve">верхней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 xml:space="preserve">части</w:t>
      </w:r>
      <w:r>
        <w:rPr>
          <w:spacing w:val="-2"/>
          <w:sz w:val="26"/>
        </w:rPr>
        <w:t xml:space="preserve"> </w:t>
      </w:r>
      <w:r>
        <w:rPr>
          <w:sz w:val="26"/>
        </w:rPr>
        <w:t xml:space="preserve">бланка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 xml:space="preserve">регистрации</w:t>
      </w:r>
      <w:r>
        <w:rPr>
          <w:sz w:val="26"/>
        </w:rPr>
      </w:r>
      <w:r>
        <w:rPr>
          <w:sz w:val="26"/>
        </w:rPr>
      </w:r>
    </w:p>
    <w:p>
      <w:pPr>
        <w:pStyle w:val="894"/>
        <w:spacing w:before="69"/>
        <w:rPr>
          <w:b/>
          <w:sz w:val="20"/>
        </w:rPr>
      </w:pPr>
      <w:r>
        <w:rPr>
          <w:b/>
          <w:sz w:val="20"/>
        </w:rPr>
      </w:r>
      <w:r>
        <w:rPr>
          <w:b/>
          <w:sz w:val="20"/>
        </w:rPr>
      </w:r>
      <w:r>
        <w:rPr>
          <w:b/>
          <w:sz w:val="20"/>
        </w:rPr>
      </w:r>
    </w:p>
    <w:tbl>
      <w:tblPr>
        <w:tblStyle w:val="892"/>
        <w:tblW w:w="0" w:type="auto"/>
        <w:tblInd w:w="40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3111"/>
        <w:gridCol w:w="7091"/>
      </w:tblGrid>
      <w:tr>
        <w:tblPrEx/>
        <w:trPr>
          <w:trHeight w:val="1132"/>
        </w:trPr>
        <w:tc>
          <w:tcPr>
            <w:tcW w:w="3111" w:type="dxa"/>
            <w:textDirection w:val="lrTb"/>
            <w:noWrap w:val="false"/>
          </w:tcPr>
          <w:p>
            <w:pPr>
              <w:pStyle w:val="893"/>
              <w:ind w:left="202" w:right="191"/>
              <w:jc w:val="left"/>
              <w:spacing w:before="5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Поля,</w:t>
            </w:r>
            <w:r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заполняемые участником ГВЭ</w:t>
            </w:r>
            <w:r>
              <w:rPr>
                <w:sz w:val="28"/>
                <w:szCs w:val="28"/>
                <w:lang w:val="ru-RU"/>
              </w:rPr>
            </w:r>
            <w:r>
              <w:rPr>
                <w:sz w:val="28"/>
                <w:szCs w:val="28"/>
                <w:lang w:val="ru-RU"/>
              </w:rPr>
            </w:r>
          </w:p>
          <w:p>
            <w:pPr>
              <w:pStyle w:val="893"/>
              <w:ind w:left="202" w:right="190"/>
              <w:jc w:val="left"/>
              <w:spacing w:before="1" w:line="242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по</w:t>
            </w:r>
            <w:r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указанию</w:t>
            </w:r>
            <w:r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организатора в аудитории</w:t>
            </w:r>
            <w:r>
              <w:rPr>
                <w:sz w:val="28"/>
                <w:szCs w:val="28"/>
                <w:lang w:val="ru-RU"/>
              </w:rPr>
            </w:r>
            <w:r>
              <w:rPr>
                <w:sz w:val="28"/>
                <w:szCs w:val="28"/>
                <w:lang w:val="ru-RU"/>
              </w:rPr>
            </w:r>
          </w:p>
        </w:tc>
        <w:tc>
          <w:tcPr>
            <w:tcW w:w="7091" w:type="dxa"/>
            <w:textDirection w:val="lrTb"/>
            <w:noWrap w:val="false"/>
          </w:tcPr>
          <w:p>
            <w:pPr>
              <w:pStyle w:val="893"/>
              <w:ind w:left="18" w:right="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Указания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 xml:space="preserve">заполнению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626"/>
        </w:trPr>
        <w:tc>
          <w:tcPr>
            <w:tcW w:w="3111" w:type="dxa"/>
            <w:textDirection w:val="lrTb"/>
            <w:noWrap w:val="false"/>
          </w:tcPr>
          <w:p>
            <w:pPr>
              <w:pStyle w:val="893"/>
              <w:ind w:right="193"/>
              <w:jc w:val="left"/>
              <w:spacing w:before="1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Код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 xml:space="preserve">региона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7091" w:type="dxa"/>
            <w:textDirection w:val="lrTb"/>
            <w:noWrap w:val="false"/>
          </w:tcPr>
          <w:p>
            <w:pPr>
              <w:pStyle w:val="893"/>
              <w:ind w:left="72"/>
              <w:jc w:val="left"/>
              <w:spacing w:before="5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Указывается код субъекта Российской Федерации в соответствии с кодировкой</w:t>
            </w:r>
            <w:r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федерального</w:t>
            </w:r>
            <w:r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справочника</w:t>
            </w:r>
            <w:r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субъектов</w:t>
            </w:r>
            <w:r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Российской</w:t>
            </w:r>
            <w:r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Федерации</w:t>
            </w:r>
            <w:r>
              <w:rPr>
                <w:sz w:val="28"/>
                <w:szCs w:val="28"/>
                <w:lang w:val="ru-RU"/>
              </w:rPr>
            </w:r>
            <w:r>
              <w:rPr>
                <w:sz w:val="28"/>
                <w:szCs w:val="28"/>
                <w:lang w:val="ru-RU"/>
              </w:rPr>
            </w:r>
          </w:p>
        </w:tc>
      </w:tr>
      <w:tr>
        <w:tblPrEx/>
        <w:trPr>
          <w:trHeight w:val="877"/>
        </w:trPr>
        <w:tc>
          <w:tcPr>
            <w:tcW w:w="3111" w:type="dxa"/>
            <w:textDirection w:val="lrTb"/>
            <w:noWrap w:val="false"/>
          </w:tcPr>
          <w:p>
            <w:pPr>
              <w:pStyle w:val="893"/>
              <w:ind w:right="541"/>
              <w:jc w:val="left"/>
              <w:spacing w:before="1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Код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образовательной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 xml:space="preserve">организации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7091" w:type="dxa"/>
            <w:textDirection w:val="lrTb"/>
            <w:noWrap w:val="false"/>
          </w:tcPr>
          <w:p>
            <w:pPr>
              <w:pStyle w:val="893"/>
              <w:ind w:left="18"/>
              <w:jc w:val="left"/>
              <w:spacing w:before="5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Указывается</w:t>
            </w:r>
            <w:r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код</w:t>
            </w:r>
            <w:r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образовательной</w:t>
            </w:r>
            <w:r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организации,</w:t>
            </w:r>
            <w:r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в</w:t>
            </w:r>
            <w:r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которой</w:t>
            </w:r>
            <w:r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обучается участник ГВЭ, в соответствии с кодировкой, принятой в субъекте Российской Федерации</w:t>
            </w:r>
            <w:r>
              <w:rPr>
                <w:sz w:val="28"/>
                <w:szCs w:val="28"/>
                <w:lang w:val="ru-RU"/>
              </w:rPr>
            </w:r>
            <w:r>
              <w:rPr>
                <w:sz w:val="28"/>
                <w:szCs w:val="28"/>
                <w:lang w:val="ru-RU"/>
              </w:rPr>
            </w:r>
          </w:p>
        </w:tc>
      </w:tr>
      <w:tr>
        <w:tblPrEx/>
        <w:trPr>
          <w:trHeight w:val="570"/>
        </w:trPr>
        <w:tc>
          <w:tcPr>
            <w:tcW w:w="3111" w:type="dxa"/>
            <w:textDirection w:val="lrTb"/>
            <w:noWrap w:val="false"/>
          </w:tcPr>
          <w:p>
            <w:pPr>
              <w:pStyle w:val="893"/>
              <w:ind w:right="193"/>
              <w:jc w:val="left"/>
              <w:spacing w:before="1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</w:t>
            </w:r>
            <w:r>
              <w:rPr>
                <w:sz w:val="28"/>
                <w:szCs w:val="28"/>
              </w:rPr>
              <w:t xml:space="preserve">: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номер</w:t>
            </w:r>
            <w:r>
              <w:rPr>
                <w:sz w:val="28"/>
                <w:szCs w:val="28"/>
              </w:rPr>
              <w:t xml:space="preserve">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pacing w:val="-4"/>
                <w:sz w:val="28"/>
                <w:szCs w:val="28"/>
              </w:rPr>
              <w:t xml:space="preserve">буква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7091" w:type="dxa"/>
            <w:textDirection w:val="lrTb"/>
            <w:noWrap w:val="false"/>
          </w:tcPr>
          <w:p>
            <w:pPr>
              <w:pStyle w:val="893"/>
              <w:ind w:left="18" w:right="2"/>
              <w:jc w:val="left"/>
              <w:spacing w:before="15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Указывается</w:t>
            </w:r>
            <w:r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информация</w:t>
            </w:r>
            <w:r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о</w:t>
            </w:r>
            <w:r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классе,</w:t>
            </w:r>
            <w:r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в</w:t>
            </w:r>
            <w:r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котором</w:t>
            </w:r>
            <w:r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обучается</w:t>
            </w:r>
            <w:r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участник</w:t>
            </w:r>
            <w:r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>
              <w:rPr>
                <w:spacing w:val="-5"/>
                <w:sz w:val="28"/>
                <w:szCs w:val="28"/>
                <w:lang w:val="ru-RU"/>
              </w:rPr>
              <w:t xml:space="preserve">ГВЭ</w:t>
            </w:r>
            <w:r>
              <w:rPr>
                <w:sz w:val="28"/>
                <w:szCs w:val="28"/>
                <w:lang w:val="ru-RU"/>
              </w:rPr>
            </w:r>
            <w:r>
              <w:rPr>
                <w:sz w:val="28"/>
                <w:szCs w:val="28"/>
                <w:lang w:val="ru-RU"/>
              </w:rPr>
            </w:r>
          </w:p>
        </w:tc>
      </w:tr>
      <w:tr>
        <w:tblPrEx/>
        <w:trPr>
          <w:trHeight w:val="626"/>
        </w:trPr>
        <w:tc>
          <w:tcPr>
            <w:tcW w:w="3111" w:type="dxa"/>
            <w:textDirection w:val="lrTb"/>
            <w:noWrap w:val="false"/>
          </w:tcPr>
          <w:p>
            <w:pPr>
              <w:pStyle w:val="893"/>
              <w:ind w:right="196"/>
              <w:jc w:val="left"/>
              <w:spacing w:before="1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Код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пункта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проведения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pacing w:val="-5"/>
                <w:sz w:val="28"/>
                <w:szCs w:val="28"/>
              </w:rPr>
              <w:t xml:space="preserve">ГВЭ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7091" w:type="dxa"/>
            <w:textDirection w:val="lrTb"/>
            <w:noWrap w:val="false"/>
          </w:tcPr>
          <w:p>
            <w:pPr>
              <w:pStyle w:val="893"/>
              <w:jc w:val="left"/>
              <w:spacing w:before="5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Указывается</w:t>
            </w:r>
            <w:r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код</w:t>
            </w:r>
            <w:r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ППЭ</w:t>
            </w:r>
            <w:r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в</w:t>
            </w:r>
            <w:r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соответствии</w:t>
            </w:r>
            <w:r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с</w:t>
            </w:r>
            <w:r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кодировкой,</w:t>
            </w:r>
            <w:r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принятой</w:t>
            </w:r>
            <w:r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в</w:t>
            </w:r>
            <w:r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субъекте Российской Федерации</w:t>
            </w:r>
            <w:r>
              <w:rPr>
                <w:sz w:val="28"/>
                <w:szCs w:val="28"/>
                <w:lang w:val="ru-RU"/>
              </w:rPr>
            </w:r>
            <w:r>
              <w:rPr>
                <w:sz w:val="28"/>
                <w:szCs w:val="28"/>
                <w:lang w:val="ru-RU"/>
              </w:rPr>
            </w:r>
          </w:p>
        </w:tc>
      </w:tr>
      <w:tr>
        <w:tblPrEx/>
        <w:trPr>
          <w:trHeight w:val="559"/>
        </w:trPr>
        <w:tc>
          <w:tcPr>
            <w:tcBorders>
              <w:bottom w:val="single" w:color="000000" w:sz="4" w:space="0"/>
            </w:tcBorders>
            <w:tcW w:w="3111" w:type="dxa"/>
            <w:textDirection w:val="lrTb"/>
            <w:noWrap w:val="false"/>
          </w:tcPr>
          <w:p>
            <w:pPr>
              <w:pStyle w:val="893"/>
              <w:ind w:right="192"/>
              <w:jc w:val="left"/>
              <w:spacing w:before="1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Номер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 xml:space="preserve">аудитории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bottom w:val="single" w:color="000000" w:sz="4" w:space="0"/>
            </w:tcBorders>
            <w:tcW w:w="7091" w:type="dxa"/>
            <w:textDirection w:val="lrTb"/>
            <w:noWrap w:val="false"/>
          </w:tcPr>
          <w:p>
            <w:pPr>
              <w:pStyle w:val="893"/>
              <w:ind w:left="18" w:right="7"/>
              <w:jc w:val="left"/>
              <w:spacing w:before="14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Указывается</w:t>
            </w:r>
            <w:r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номер</w:t>
            </w:r>
            <w:r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аудитории,</w:t>
            </w:r>
            <w:r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в</w:t>
            </w:r>
            <w:r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которой</w:t>
            </w:r>
            <w:r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проходит</w:t>
            </w:r>
            <w:r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>
              <w:rPr>
                <w:spacing w:val="-5"/>
                <w:sz w:val="28"/>
                <w:szCs w:val="28"/>
                <w:lang w:val="ru-RU"/>
              </w:rPr>
              <w:t xml:space="preserve">ГВЭ</w:t>
            </w:r>
            <w:r>
              <w:rPr>
                <w:sz w:val="28"/>
                <w:szCs w:val="28"/>
                <w:lang w:val="ru-RU"/>
              </w:rPr>
            </w:r>
            <w:r>
              <w:rPr>
                <w:sz w:val="28"/>
                <w:szCs w:val="28"/>
                <w:lang w:val="ru-RU"/>
              </w:rPr>
            </w:r>
          </w:p>
        </w:tc>
      </w:tr>
      <w:tr>
        <w:tblPrEx/>
        <w:trPr>
          <w:trHeight w:val="374"/>
        </w:trPr>
        <w:tc>
          <w:tcPr>
            <w:tcBorders>
              <w:bottom w:val="single" w:color="000000" w:sz="4" w:space="0"/>
            </w:tcBorders>
            <w:tcW w:w="3111" w:type="dxa"/>
            <w:textDirection w:val="lrTb"/>
            <w:noWrap w:val="false"/>
          </w:tcPr>
          <w:p>
            <w:pPr>
              <w:pStyle w:val="893"/>
              <w:ind w:right="193"/>
              <w:jc w:val="left"/>
              <w:spacing w:before="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проведения</w:t>
            </w:r>
            <w:r>
              <w:rPr>
                <w:spacing w:val="-5"/>
                <w:sz w:val="28"/>
                <w:szCs w:val="28"/>
              </w:rPr>
              <w:t xml:space="preserve"> ГВЭ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bottom w:val="single" w:color="000000" w:sz="4" w:space="0"/>
            </w:tcBorders>
            <w:tcW w:w="7091" w:type="dxa"/>
            <w:textDirection w:val="lrTb"/>
            <w:noWrap w:val="false"/>
          </w:tcPr>
          <w:p>
            <w:pPr>
              <w:pStyle w:val="893"/>
              <w:ind w:left="18" w:right="7"/>
              <w:jc w:val="left"/>
              <w:spacing w:before="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Указывается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дата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проведения</w:t>
            </w:r>
            <w:r>
              <w:rPr>
                <w:spacing w:val="-5"/>
                <w:sz w:val="28"/>
                <w:szCs w:val="28"/>
              </w:rPr>
              <w:t xml:space="preserve"> ГВЭ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374"/>
        </w:trPr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111" w:type="dxa"/>
            <w:textDirection w:val="lrTb"/>
            <w:noWrap w:val="false"/>
          </w:tcPr>
          <w:p>
            <w:pPr>
              <w:pStyle w:val="893"/>
              <w:ind w:right="193"/>
              <w:jc w:val="left"/>
              <w:spacing w:before="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7091" w:type="dxa"/>
            <w:textDirection w:val="lrTb"/>
            <w:noWrap w:val="false"/>
          </w:tcPr>
          <w:p>
            <w:pPr>
              <w:pStyle w:val="893"/>
              <w:ind w:left="18" w:right="7"/>
              <w:jc w:val="left"/>
              <w:spacing w:before="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1132"/>
        </w:trPr>
        <w:tc>
          <w:tcPr>
            <w:tcBorders>
              <w:top w:val="single" w:color="000000" w:sz="4" w:space="0"/>
            </w:tcBorders>
            <w:tcW w:w="3111" w:type="dxa"/>
            <w:textDirection w:val="lrTb"/>
            <w:noWrap w:val="false"/>
          </w:tcPr>
          <w:p>
            <w:pPr>
              <w:pStyle w:val="893"/>
              <w:ind w:left="202" w:right="191"/>
              <w:jc w:val="left"/>
              <w:spacing w:before="6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Поля,</w:t>
            </w:r>
            <w:r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заполняемые участником ГВЭ</w:t>
            </w:r>
            <w:r>
              <w:rPr>
                <w:sz w:val="28"/>
                <w:szCs w:val="28"/>
                <w:lang w:val="ru-RU"/>
              </w:rPr>
            </w:r>
            <w:r>
              <w:rPr>
                <w:sz w:val="28"/>
                <w:szCs w:val="28"/>
                <w:lang w:val="ru-RU"/>
              </w:rPr>
            </w:r>
          </w:p>
          <w:p>
            <w:pPr>
              <w:pStyle w:val="893"/>
              <w:ind w:left="202" w:right="19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по</w:t>
            </w:r>
            <w:r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указанию</w:t>
            </w:r>
            <w:r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организатора в аудитории</w:t>
            </w:r>
            <w:r>
              <w:rPr>
                <w:sz w:val="28"/>
                <w:szCs w:val="28"/>
                <w:lang w:val="ru-RU"/>
              </w:rPr>
            </w:r>
            <w:r>
              <w:rPr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000000" w:sz="4" w:space="0"/>
            </w:tcBorders>
            <w:tcW w:w="7091" w:type="dxa"/>
            <w:textDirection w:val="lrTb"/>
            <w:noWrap w:val="false"/>
          </w:tcPr>
          <w:p>
            <w:pPr>
              <w:pStyle w:val="893"/>
              <w:ind w:left="18" w:right="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Указания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 xml:space="preserve">заполнению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625"/>
        </w:trPr>
        <w:tc>
          <w:tcPr>
            <w:tcW w:w="3111" w:type="dxa"/>
            <w:textDirection w:val="lrTb"/>
            <w:noWrap w:val="false"/>
          </w:tcPr>
          <w:p>
            <w:pPr>
              <w:pStyle w:val="893"/>
              <w:ind w:left="202" w:right="190"/>
              <w:jc w:val="left"/>
              <w:spacing w:before="1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Код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 xml:space="preserve">предмета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7091" w:type="dxa"/>
            <w:textDirection w:val="lrTb"/>
            <w:noWrap w:val="false"/>
          </w:tcPr>
          <w:p>
            <w:pPr>
              <w:pStyle w:val="893"/>
              <w:ind w:left="18" w:right="6"/>
              <w:jc w:val="left"/>
              <w:spacing w:before="5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Указывается</w:t>
            </w:r>
            <w:r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код</w:t>
            </w:r>
            <w:r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предмета</w:t>
            </w:r>
            <w:r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в</w:t>
            </w:r>
            <w:r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соответствии</w:t>
            </w:r>
            <w:r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с</w:t>
            </w:r>
            <w:r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принятой</w:t>
            </w:r>
            <w:r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кодировкой</w:t>
            </w:r>
            <w:r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>
              <w:rPr>
                <w:spacing w:val="-4"/>
                <w:sz w:val="28"/>
                <w:szCs w:val="28"/>
                <w:lang w:val="ru-RU"/>
              </w:rPr>
              <w:t xml:space="preserve">(</w:t>
            </w:r>
            <w:r>
              <w:rPr>
                <w:spacing w:val="-4"/>
                <w:sz w:val="28"/>
                <w:szCs w:val="28"/>
                <w:lang w:val="ru-RU"/>
              </w:rPr>
              <w:t xml:space="preserve">см.</w:t>
            </w:r>
            <w:r>
              <w:rPr>
                <w:sz w:val="28"/>
                <w:szCs w:val="28"/>
                <w:lang w:val="ru-RU"/>
              </w:rPr>
              <w:t xml:space="preserve">Таблицу</w:t>
            </w:r>
            <w:r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>
              <w:rPr>
                <w:spacing w:val="-5"/>
                <w:sz w:val="28"/>
                <w:szCs w:val="28"/>
                <w:lang w:val="ru-RU"/>
              </w:rPr>
              <w:t xml:space="preserve">2)</w:t>
            </w:r>
            <w:r>
              <w:rPr>
                <w:sz w:val="28"/>
                <w:szCs w:val="28"/>
                <w:lang w:val="ru-RU"/>
              </w:rPr>
            </w:r>
            <w:r>
              <w:rPr>
                <w:sz w:val="28"/>
                <w:szCs w:val="28"/>
                <w:lang w:val="ru-RU"/>
              </w:rPr>
            </w:r>
          </w:p>
        </w:tc>
      </w:tr>
      <w:tr>
        <w:tblPrEx/>
        <w:trPr>
          <w:trHeight w:val="625"/>
        </w:trPr>
        <w:tc>
          <w:tcPr>
            <w:tcW w:w="3111" w:type="dxa"/>
            <w:textDirection w:val="lrTb"/>
            <w:noWrap w:val="false"/>
          </w:tcPr>
          <w:p>
            <w:pPr>
              <w:pStyle w:val="893"/>
              <w:ind w:left="202" w:right="191"/>
              <w:jc w:val="left"/>
              <w:spacing w:before="1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Название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 xml:space="preserve">предмета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7091" w:type="dxa"/>
            <w:textDirection w:val="lrTb"/>
            <w:noWrap w:val="false"/>
          </w:tcPr>
          <w:p>
            <w:pPr>
              <w:pStyle w:val="893"/>
              <w:jc w:val="left"/>
              <w:spacing w:before="5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Указывается</w:t>
            </w:r>
            <w:r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название</w:t>
            </w:r>
            <w:r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предмета,</w:t>
            </w:r>
            <w:r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по</w:t>
            </w:r>
            <w:r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которому</w:t>
            </w:r>
            <w:r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проводится</w:t>
            </w:r>
            <w:r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ГВЭ (возможно в сокращении)</w:t>
            </w:r>
            <w:r>
              <w:rPr>
                <w:sz w:val="28"/>
                <w:szCs w:val="28"/>
                <w:lang w:val="ru-RU"/>
              </w:rPr>
            </w:r>
            <w:r>
              <w:rPr>
                <w:sz w:val="28"/>
                <w:szCs w:val="28"/>
                <w:lang w:val="ru-RU"/>
              </w:rPr>
            </w:r>
          </w:p>
        </w:tc>
      </w:tr>
      <w:tr>
        <w:tblPrEx/>
        <w:trPr>
          <w:trHeight w:val="374"/>
        </w:trPr>
        <w:tc>
          <w:tcPr>
            <w:tcW w:w="3111" w:type="dxa"/>
            <w:textDirection w:val="lrTb"/>
            <w:noWrap w:val="false"/>
          </w:tcPr>
          <w:p>
            <w:pPr>
              <w:pStyle w:val="893"/>
              <w:ind w:left="202" w:right="193"/>
              <w:jc w:val="left"/>
              <w:spacing w:before="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Номер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 xml:space="preserve">варианта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7091" w:type="dxa"/>
            <w:textDirection w:val="lrTb"/>
            <w:noWrap w:val="false"/>
          </w:tcPr>
          <w:p>
            <w:pPr>
              <w:pStyle w:val="893"/>
              <w:ind w:left="18" w:right="4"/>
              <w:jc w:val="left"/>
              <w:spacing w:before="5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Указывается</w:t>
            </w:r>
            <w:r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номер</w:t>
            </w:r>
            <w:r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варианта,</w:t>
            </w:r>
            <w:r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указанный</w:t>
            </w:r>
            <w:r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в</w:t>
            </w:r>
            <w:r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КИМ</w:t>
            </w:r>
            <w:r>
              <w:rPr>
                <w:spacing w:val="-5"/>
                <w:sz w:val="28"/>
                <w:szCs w:val="28"/>
                <w:lang w:val="ru-RU"/>
              </w:rPr>
              <w:t xml:space="preserve"> ГВЭ</w:t>
            </w:r>
            <w:r>
              <w:rPr>
                <w:sz w:val="28"/>
                <w:szCs w:val="28"/>
                <w:lang w:val="ru-RU"/>
              </w:rPr>
            </w:r>
            <w:r>
              <w:rPr>
                <w:sz w:val="28"/>
                <w:szCs w:val="28"/>
                <w:lang w:val="ru-RU"/>
              </w:rPr>
            </w:r>
          </w:p>
        </w:tc>
      </w:tr>
    </w:tbl>
    <w:p>
      <w:pPr>
        <w:pStyle w:val="894"/>
        <w:spacing w:before="262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rPr>
          <w:sz w:val="26"/>
        </w:rPr>
      </w:pPr>
      <w:r>
        <w:rPr>
          <w:sz w:val="28"/>
          <w:szCs w:val="28"/>
        </w:rPr>
        <w:t xml:space="preserve">Таблица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 xml:space="preserve">2.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 xml:space="preserve">Названия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 xml:space="preserve">коды</w:t>
      </w:r>
      <w:r>
        <w:rPr>
          <w:spacing w:val="-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предметов</w:t>
      </w:r>
      <w:r>
        <w:rPr>
          <w:sz w:val="26"/>
        </w:rPr>
      </w:r>
      <w:r>
        <w:rPr>
          <w:sz w:val="26"/>
        </w:rPr>
      </w:r>
    </w:p>
    <w:p>
      <w:pPr>
        <w:pStyle w:val="894"/>
        <w:spacing w:before="69" w:after="1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tbl>
      <w:tblPr>
        <w:tblStyle w:val="892"/>
        <w:tblW w:w="0" w:type="auto"/>
        <w:tblInd w:w="25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5851"/>
        <w:gridCol w:w="4399"/>
      </w:tblGrid>
      <w:tr>
        <w:tblPrEx/>
        <w:trPr>
          <w:trHeight w:val="342"/>
        </w:trPr>
        <w:tc>
          <w:tcPr>
            <w:tcW w:w="5851" w:type="dxa"/>
            <w:textDirection w:val="lrTb"/>
            <w:noWrap w:val="false"/>
          </w:tcPr>
          <w:p>
            <w:pPr>
              <w:pStyle w:val="893"/>
              <w:ind w:left="10" w:right="1"/>
              <w:jc w:val="left"/>
              <w:spacing w:line="232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Название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 xml:space="preserve">предмета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4399" w:type="dxa"/>
            <w:textDirection w:val="lrTb"/>
            <w:noWrap w:val="false"/>
          </w:tcPr>
          <w:p>
            <w:pPr>
              <w:pStyle w:val="893"/>
              <w:ind w:left="10"/>
              <w:jc w:val="left"/>
              <w:spacing w:line="232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Код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 xml:space="preserve">предмета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345"/>
        </w:trPr>
        <w:tc>
          <w:tcPr>
            <w:tcW w:w="5851" w:type="dxa"/>
            <w:textDirection w:val="lrTb"/>
            <w:noWrap w:val="false"/>
          </w:tcPr>
          <w:p>
            <w:pPr>
              <w:pStyle w:val="893"/>
              <w:ind w:left="10"/>
              <w:jc w:val="left"/>
              <w:spacing w:line="234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pacing w:val="-4"/>
                <w:sz w:val="28"/>
                <w:szCs w:val="28"/>
              </w:rPr>
              <w:t xml:space="preserve">язык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4399" w:type="dxa"/>
            <w:textDirection w:val="lrTb"/>
            <w:noWrap w:val="false"/>
          </w:tcPr>
          <w:p>
            <w:pPr>
              <w:pStyle w:val="893"/>
              <w:ind w:left="10" w:right="1"/>
              <w:jc w:val="left"/>
              <w:spacing w:line="234" w:lineRule="exact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 xml:space="preserve">51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346"/>
        </w:trPr>
        <w:tc>
          <w:tcPr>
            <w:tcW w:w="5851" w:type="dxa"/>
            <w:textDirection w:val="lrTb"/>
            <w:noWrap w:val="false"/>
          </w:tcPr>
          <w:p>
            <w:pPr>
              <w:pStyle w:val="893"/>
              <w:ind w:left="10"/>
              <w:jc w:val="left"/>
              <w:spacing w:line="234" w:lineRule="exact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Математика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4399" w:type="dxa"/>
            <w:textDirection w:val="lrTb"/>
            <w:noWrap w:val="false"/>
          </w:tcPr>
          <w:p>
            <w:pPr>
              <w:pStyle w:val="893"/>
              <w:ind w:left="10" w:right="1"/>
              <w:jc w:val="left"/>
              <w:spacing w:line="234" w:lineRule="exact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 xml:space="preserve">52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894"/>
        <w:ind w:left="392" w:right="267" w:firstLine="708"/>
        <w:spacing w:before="291"/>
        <w:tabs>
          <w:tab w:val="left" w:pos="1871" w:leader="none"/>
          <w:tab w:val="left" w:pos="2961" w:leader="none"/>
          <w:tab w:val="left" w:pos="3780" w:leader="none"/>
          <w:tab w:val="left" w:pos="4740" w:leader="none"/>
          <w:tab w:val="left" w:pos="6329" w:leader="none"/>
          <w:tab w:val="left" w:pos="7718" w:leader="none"/>
          <w:tab w:val="left" w:pos="8185" w:leader="none"/>
          <w:tab w:val="left" w:pos="9641" w:leader="none"/>
          <w:tab w:val="left" w:pos="10381" w:leader="none"/>
        </w:tabs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Поля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средней</w:t>
      </w:r>
      <w:r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части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бланка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регистрации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«Сведения</w:t>
      </w:r>
      <w:r>
        <w:rPr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 xml:space="preserve">об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участнике»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(рис.</w:t>
      </w:r>
      <w:r>
        <w:rPr>
          <w:spacing w:val="-6"/>
          <w:sz w:val="28"/>
          <w:szCs w:val="28"/>
        </w:rPr>
        <w:t xml:space="preserve">3) </w:t>
      </w:r>
      <w:r>
        <w:rPr>
          <w:spacing w:val="-6"/>
          <w:sz w:val="28"/>
          <w:szCs w:val="28"/>
        </w:rPr>
        <w:t xml:space="preserve">з</w:t>
      </w:r>
      <w:r>
        <w:rPr>
          <w:sz w:val="28"/>
          <w:szCs w:val="28"/>
        </w:rPr>
        <w:t xml:space="preserve">аполняются участником ГВЭ самостоятельно (см. Таблицу 3).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4"/>
        <w:spacing w:before="76" w:after="1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tbl>
      <w:tblPr>
        <w:tblStyle w:val="892"/>
        <w:tblW w:w="0" w:type="auto"/>
        <w:tblInd w:w="350" w:type="dxa"/>
        <w:tblLayout w:type="fixed"/>
        <w:tblLook w:val="01E0" w:firstRow="1" w:lastRow="1" w:firstColumn="1" w:lastColumn="1" w:noHBand="0" w:noVBand="0"/>
      </w:tblPr>
      <w:tblGrid>
        <w:gridCol w:w="10187"/>
      </w:tblGrid>
      <w:tr>
        <w:tblPrEx/>
        <w:trPr>
          <w:trHeight w:val="3739"/>
        </w:trPr>
        <w:tc>
          <w:tcPr>
            <w:tcW w:w="10187" w:type="dxa"/>
            <w:textDirection w:val="lrTb"/>
            <w:noWrap w:val="false"/>
          </w:tcPr>
          <w:p>
            <w:pPr>
              <w:pStyle w:val="893"/>
              <w:ind w:left="319"/>
              <w:jc w:val="left"/>
              <w:rPr>
                <w:sz w:val="20"/>
              </w:rPr>
            </w:pPr>
            <w:r>
              <w:rPr>
                <w:sz w:val="20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041080" cy="2196274"/>
                      <wp:effectExtent l="0" t="0" r="0" b="0"/>
                      <wp:docPr id="29" name="Image 35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92407645" name="Image 35"/>
                              <pic:cNvPicPr/>
                              <pic:nvPr/>
                            </pic:nvPicPr>
                            <pic:blipFill>
                              <a:blip r:embed="rId3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041079" cy="219627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8" o:spid="_x0000_s28" type="#_x0000_t75" style="width:475.68pt;height:172.93pt;mso-wrap-distance-left:0.00pt;mso-wrap-distance-top:0.00pt;mso-wrap-distance-right:0.00pt;mso-wrap-distance-bottom:0.00pt;" stroked="false">
                      <v:path textboxrect="0,0,0,0"/>
                      <v:imagedata r:id="rId35" o:title=""/>
                    </v:shape>
                  </w:pict>
                </mc:Fallback>
              </mc:AlternateConten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528"/>
        </w:trPr>
        <w:tc>
          <w:tcPr>
            <w:tcW w:w="10187" w:type="dxa"/>
            <w:textDirection w:val="lrTb"/>
            <w:noWrap w:val="false"/>
          </w:tcPr>
          <w:p>
            <w:pPr>
              <w:pStyle w:val="893"/>
              <w:ind w:left="119"/>
              <w:spacing w:before="252"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Рис</w:t>
            </w:r>
            <w:r>
              <w:rPr>
                <w:i/>
                <w:sz w:val="24"/>
              </w:rPr>
              <w:t xml:space="preserve">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3.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Сведения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участнике</w:t>
            </w:r>
            <w:r>
              <w:rPr>
                <w:i/>
                <w:sz w:val="24"/>
              </w:rPr>
            </w:r>
            <w:r>
              <w:rPr>
                <w:i/>
                <w:sz w:val="24"/>
              </w:rPr>
            </w:r>
          </w:p>
        </w:tc>
      </w:tr>
    </w:tbl>
    <w:p>
      <w:pPr>
        <w:pStyle w:val="894"/>
        <w:spacing w:before="247"/>
      </w:pPr>
      <w:r/>
      <w:r/>
    </w:p>
    <w:p>
      <w:pPr>
        <w:pStyle w:val="894"/>
        <w:spacing w:before="247"/>
      </w:pPr>
      <w:r/>
      <w:r/>
    </w:p>
    <w:p>
      <w:pPr>
        <w:pStyle w:val="688"/>
        <w:ind w:left="0"/>
        <w:jc w:val="left"/>
        <w:rPr>
          <w:rFonts w:ascii="Times New Roman" w:hAnsi="Times New Roman" w:cs="Times New Roman"/>
          <w:b w:val="0"/>
        </w:rPr>
      </w:pPr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Таблица</w:t>
      </w:r>
      <w:r>
        <w:rPr>
          <w:rFonts w:ascii="Times New Roman" w:hAnsi="Times New Roman" w:eastAsia="Times New Roman" w:cs="Times New Roman"/>
          <w:b w:val="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3.</w:t>
      </w:r>
      <w:r>
        <w:rPr>
          <w:rFonts w:ascii="Times New Roman" w:hAnsi="Times New Roman" w:eastAsia="Times New Roman" w:cs="Times New Roman"/>
          <w:b w:val="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Указания</w:t>
      </w:r>
      <w:r>
        <w:rPr>
          <w:rFonts w:ascii="Times New Roman" w:hAnsi="Times New Roman" w:eastAsia="Times New Roman" w:cs="Times New Roman"/>
          <w:b w:val="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/>
          <w:b w:val="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заполнению</w:t>
      </w:r>
      <w:r>
        <w:rPr>
          <w:rFonts w:ascii="Times New Roman" w:hAnsi="Times New Roman" w:eastAsia="Times New Roman" w:cs="Times New Roman"/>
          <w:b w:val="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полей</w:t>
      </w:r>
      <w:r>
        <w:rPr>
          <w:rFonts w:ascii="Times New Roman" w:hAnsi="Times New Roman" w:eastAsia="Times New Roman" w:cs="Times New Roman"/>
          <w:b w:val="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«Сведения</w:t>
      </w:r>
      <w:r>
        <w:rPr>
          <w:rFonts w:ascii="Times New Roman" w:hAnsi="Times New Roman" w:eastAsia="Times New Roman" w:cs="Times New Roman"/>
          <w:b w:val="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об</w:t>
      </w:r>
      <w:r>
        <w:rPr>
          <w:rFonts w:ascii="Times New Roman" w:hAnsi="Times New Roman" w:eastAsia="Times New Roman" w:cs="Times New Roman"/>
          <w:b w:val="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spacing w:val="-2"/>
          <w:sz w:val="28"/>
          <w:szCs w:val="28"/>
        </w:rPr>
        <w:t xml:space="preserve">участнике»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894"/>
        <w:spacing w:before="69"/>
        <w:rPr>
          <w:b/>
          <w:sz w:val="20"/>
        </w:rPr>
      </w:pPr>
      <w:r>
        <w:rPr>
          <w:b/>
          <w:sz w:val="20"/>
        </w:rPr>
      </w:r>
      <w:r>
        <w:rPr>
          <w:b/>
          <w:sz w:val="20"/>
        </w:rPr>
      </w:r>
      <w:r>
        <w:rPr>
          <w:b/>
          <w:sz w:val="20"/>
        </w:rPr>
      </w:r>
    </w:p>
    <w:tbl>
      <w:tblPr>
        <w:tblStyle w:val="892"/>
        <w:tblW w:w="0" w:type="auto"/>
        <w:tblInd w:w="39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6254"/>
      </w:tblGrid>
      <w:tr>
        <w:tblPrEx/>
        <w:trPr>
          <w:trHeight w:val="709"/>
        </w:trPr>
        <w:tc>
          <w:tcPr>
            <w:tcW w:w="3970" w:type="dxa"/>
            <w:vAlign w:val="top"/>
            <w:textDirection w:val="lrTb"/>
            <w:noWrap w:val="false"/>
          </w:tcPr>
          <w:p>
            <w:pPr>
              <w:pStyle w:val="893"/>
              <w:ind w:left="21" w:right="273" w:firstLine="3"/>
              <w:jc w:val="left"/>
              <w:spacing w:before="5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Поля, самостоятельно заполняемые</w:t>
            </w:r>
            <w:r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участником </w:t>
            </w:r>
            <w:r>
              <w:rPr>
                <w:spacing w:val="-4"/>
                <w:sz w:val="28"/>
                <w:szCs w:val="28"/>
                <w:lang w:val="ru-RU"/>
              </w:rPr>
              <w:t xml:space="preserve">ГВЭ</w:t>
            </w:r>
            <w:r>
              <w:rPr>
                <w:sz w:val="28"/>
                <w:szCs w:val="28"/>
                <w:lang w:val="ru-RU"/>
              </w:rPr>
            </w:r>
            <w:r>
              <w:rPr>
                <w:sz w:val="28"/>
                <w:szCs w:val="28"/>
                <w:lang w:val="ru-RU"/>
              </w:rPr>
            </w:r>
          </w:p>
        </w:tc>
        <w:tc>
          <w:tcPr>
            <w:tcW w:w="6254" w:type="dxa"/>
            <w:vAlign w:val="top"/>
            <w:textDirection w:val="lrTb"/>
            <w:noWrap w:val="false"/>
          </w:tcPr>
          <w:p>
            <w:pPr>
              <w:pStyle w:val="893"/>
              <w:ind w:left="21" w:right="2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Указания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 xml:space="preserve">заполнению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324"/>
        </w:trPr>
        <w:tc>
          <w:tcPr>
            <w:tcW w:w="3970" w:type="dxa"/>
            <w:vAlign w:val="top"/>
            <w:textDirection w:val="lrTb"/>
            <w:noWrap w:val="false"/>
          </w:tcPr>
          <w:p>
            <w:pPr>
              <w:pStyle w:val="893"/>
              <w:ind w:left="12"/>
              <w:jc w:val="left"/>
              <w:spacing w:before="53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Фамилия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6254" w:type="dxa"/>
            <w:vAlign w:val="top"/>
            <w:vMerge w:val="restart"/>
            <w:textDirection w:val="lrTb"/>
            <w:noWrap w:val="false"/>
          </w:tcPr>
          <w:p>
            <w:pPr>
              <w:pStyle w:val="893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Вносится</w:t>
            </w:r>
            <w:r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информация</w:t>
            </w:r>
            <w:r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из</w:t>
            </w:r>
            <w:r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документа,</w:t>
            </w:r>
            <w:r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удостоверяющего</w:t>
            </w:r>
            <w:r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личность участника ГВЭ</w:t>
            </w:r>
            <w:r>
              <w:rPr>
                <w:sz w:val="28"/>
                <w:szCs w:val="28"/>
                <w:lang w:val="ru-RU"/>
              </w:rPr>
            </w:r>
            <w:r>
              <w:rPr>
                <w:sz w:val="28"/>
                <w:szCs w:val="28"/>
                <w:lang w:val="ru-RU"/>
              </w:rPr>
            </w:r>
          </w:p>
        </w:tc>
      </w:tr>
      <w:tr>
        <w:tblPrEx/>
        <w:trPr>
          <w:trHeight w:val="324"/>
        </w:trPr>
        <w:tc>
          <w:tcPr>
            <w:tcW w:w="3970" w:type="dxa"/>
            <w:vAlign w:val="top"/>
            <w:textDirection w:val="lrTb"/>
            <w:noWrap w:val="false"/>
          </w:tcPr>
          <w:p>
            <w:pPr>
              <w:pStyle w:val="893"/>
              <w:ind w:left="12" w:right="4"/>
              <w:jc w:val="left"/>
              <w:spacing w:before="53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 xml:space="preserve">Имя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</w:tcBorders>
            <w:tcW w:w="6254" w:type="dxa"/>
            <w:vMerge w:val="continue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327"/>
        </w:trPr>
        <w:tc>
          <w:tcPr>
            <w:tcW w:w="3970" w:type="dxa"/>
            <w:vAlign w:val="top"/>
            <w:textDirection w:val="lrTb"/>
            <w:noWrap w:val="false"/>
          </w:tcPr>
          <w:p>
            <w:pPr>
              <w:pStyle w:val="893"/>
              <w:ind w:left="12" w:right="1"/>
              <w:jc w:val="left"/>
              <w:spacing w:before="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Отчество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(</w:t>
            </w:r>
            <w:r>
              <w:rPr>
                <w:sz w:val="28"/>
                <w:szCs w:val="28"/>
              </w:rPr>
              <w:t xml:space="preserve">при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 xml:space="preserve">наличии</w:t>
            </w:r>
            <w:r>
              <w:rPr>
                <w:spacing w:val="-2"/>
                <w:sz w:val="28"/>
                <w:szCs w:val="28"/>
              </w:rPr>
              <w:t xml:space="preserve">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</w:tcBorders>
            <w:tcW w:w="6254" w:type="dxa"/>
            <w:vMerge w:val="continue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391"/>
        </w:trPr>
        <w:tc>
          <w:tcPr>
            <w:tcW w:w="3970" w:type="dxa"/>
            <w:vAlign w:val="top"/>
            <w:textDirection w:val="lrTb"/>
            <w:noWrap w:val="false"/>
          </w:tcPr>
          <w:p>
            <w:pPr>
              <w:pStyle w:val="893"/>
              <w:ind w:left="0" w:right="3"/>
              <w:jc w:val="left"/>
              <w:spacing w:before="181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Документ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6254" w:type="dxa"/>
            <w:vAlign w:val="top"/>
            <w:textDirection w:val="lrTb"/>
            <w:noWrap w:val="false"/>
          </w:tcPr>
          <w:p>
            <w:pPr>
              <w:pStyle w:val="893"/>
              <w:ind w:left="34" w:right="21"/>
              <w:jc w:val="left"/>
              <w:spacing w:before="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</w:t>
            </w:r>
            <w:r>
              <w:rPr>
                <w:sz w:val="28"/>
                <w:szCs w:val="28"/>
              </w:rPr>
              <w:t xml:space="preserve">,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удостоверяющий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 xml:space="preserve">личность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729"/>
        </w:trPr>
        <w:tc>
          <w:tcPr>
            <w:tcW w:w="3970" w:type="dxa"/>
            <w:vAlign w:val="top"/>
            <w:textDirection w:val="lrTb"/>
            <w:noWrap w:val="false"/>
          </w:tcPr>
          <w:p>
            <w:pPr>
              <w:pStyle w:val="893"/>
              <w:ind w:left="21" w:right="273" w:firstLine="3"/>
              <w:jc w:val="left"/>
              <w:spacing w:before="6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Поля, самостоятельно заполняемые</w:t>
            </w:r>
            <w:r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участником </w:t>
            </w:r>
            <w:r>
              <w:rPr>
                <w:spacing w:val="-4"/>
                <w:sz w:val="28"/>
                <w:szCs w:val="28"/>
                <w:lang w:val="ru-RU"/>
              </w:rPr>
              <w:t xml:space="preserve">ГВЭ</w:t>
            </w:r>
            <w:r>
              <w:rPr>
                <w:sz w:val="28"/>
                <w:szCs w:val="28"/>
                <w:lang w:val="ru-RU"/>
              </w:rPr>
            </w:r>
            <w:r>
              <w:rPr>
                <w:sz w:val="28"/>
                <w:szCs w:val="28"/>
                <w:lang w:val="ru-RU"/>
              </w:rPr>
            </w:r>
          </w:p>
        </w:tc>
        <w:tc>
          <w:tcPr>
            <w:tcW w:w="6254" w:type="dxa"/>
            <w:vAlign w:val="top"/>
            <w:textDirection w:val="lrTb"/>
            <w:noWrap w:val="false"/>
          </w:tcPr>
          <w:p>
            <w:pPr>
              <w:pStyle w:val="893"/>
              <w:ind w:left="21" w:right="2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Указания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 xml:space="preserve">заполнению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823"/>
        </w:trPr>
        <w:tc>
          <w:tcPr>
            <w:tcW w:w="3970" w:type="dxa"/>
            <w:vAlign w:val="top"/>
            <w:vMerge w:val="restart"/>
            <w:textDirection w:val="lrTb"/>
            <w:noWrap w:val="false"/>
          </w:tcPr>
          <w:p>
            <w:pPr>
              <w:pStyle w:val="893"/>
              <w:ind w:left="21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6254" w:type="dxa"/>
            <w:vAlign w:val="top"/>
            <w:textDirection w:val="lrTb"/>
            <w:noWrap w:val="false"/>
          </w:tcPr>
          <w:p>
            <w:pPr>
              <w:pStyle w:val="893"/>
              <w:ind w:left="21" w:right="20"/>
              <w:jc w:val="left"/>
              <w:spacing w:before="53" w:line="252" w:lineRule="exact"/>
              <w:rPr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 xml:space="preserve">Серия</w:t>
            </w:r>
            <w:r>
              <w:rPr>
                <w:spacing w:val="-2"/>
                <w:sz w:val="28"/>
                <w:szCs w:val="28"/>
                <w:vertAlign w:val="superscript"/>
                <w:lang w:val="ru-RU"/>
              </w:rPr>
              <w:t xml:space="preserve">4</w:t>
            </w:r>
            <w:r>
              <w:rPr>
                <w:sz w:val="28"/>
                <w:szCs w:val="28"/>
                <w:lang w:val="ru-RU"/>
              </w:rPr>
            </w:r>
            <w:r>
              <w:rPr>
                <w:sz w:val="28"/>
                <w:szCs w:val="28"/>
                <w:lang w:val="ru-RU"/>
              </w:rPr>
            </w:r>
          </w:p>
          <w:p>
            <w:pPr>
              <w:pStyle w:val="893"/>
              <w:ind w:left="21" w:right="20"/>
              <w:jc w:val="left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В</w:t>
            </w:r>
            <w:r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поле</w:t>
            </w:r>
            <w:r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записываются</w:t>
            </w:r>
            <w:r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арабские</w:t>
            </w:r>
            <w:r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цифры</w:t>
            </w:r>
            <w:r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серии</w:t>
            </w:r>
            <w:r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без</w:t>
            </w:r>
            <w:r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пробелов,</w:t>
            </w:r>
            <w:r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начиная</w:t>
            </w:r>
            <w:r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с первой клетки. </w:t>
            </w:r>
            <w:r>
              <w:rPr>
                <w:i/>
                <w:sz w:val="28"/>
                <w:szCs w:val="28"/>
              </w:rPr>
              <w:t xml:space="preserve">Например</w:t>
            </w:r>
            <w:r>
              <w:rPr>
                <w:i/>
                <w:sz w:val="28"/>
                <w:szCs w:val="28"/>
              </w:rPr>
              <w:t xml:space="preserve">, 4600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</w:tc>
      </w:tr>
      <w:tr>
        <w:tblPrEx/>
        <w:trPr>
          <w:trHeight w:val="1445"/>
        </w:trPr>
        <w:tc>
          <w:tcPr>
            <w:tcBorders>
              <w:top w:val="none" w:color="000000" w:sz="4" w:space="0"/>
            </w:tcBorders>
            <w:tcW w:w="3970" w:type="dxa"/>
            <w:vMerge w:val="continue"/>
            <w:textDirection w:val="lrTb"/>
            <w:noWrap w:val="false"/>
          </w:tcPr>
          <w:p>
            <w:pPr>
              <w:ind w:left="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6254" w:type="dxa"/>
            <w:vAlign w:val="top"/>
            <w:textDirection w:val="lrTb"/>
            <w:noWrap w:val="false"/>
          </w:tcPr>
          <w:p>
            <w:pPr>
              <w:pStyle w:val="893"/>
              <w:ind w:left="21" w:right="20"/>
              <w:jc w:val="left"/>
              <w:spacing w:before="53"/>
              <w:rPr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 xml:space="preserve">Серия</w:t>
            </w:r>
            <w:r>
              <w:rPr>
                <w:spacing w:val="-2"/>
                <w:sz w:val="28"/>
                <w:szCs w:val="28"/>
                <w:vertAlign w:val="superscript"/>
                <w:lang w:val="ru-RU"/>
              </w:rPr>
              <w:t xml:space="preserve">5</w:t>
            </w:r>
            <w:r>
              <w:rPr>
                <w:sz w:val="28"/>
                <w:szCs w:val="28"/>
                <w:lang w:val="ru-RU"/>
              </w:rPr>
            </w:r>
            <w:r>
              <w:rPr>
                <w:sz w:val="28"/>
                <w:szCs w:val="28"/>
                <w:lang w:val="ru-RU"/>
              </w:rPr>
            </w:r>
          </w:p>
          <w:p>
            <w:pPr>
              <w:pStyle w:val="893"/>
              <w:ind w:left="21" w:right="264" w:firstLine="1"/>
              <w:jc w:val="left"/>
              <w:spacing w:before="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 поле записываются буквы (кириллица или латиница) и/или цифры (арабские</w:t>
            </w:r>
            <w:r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или</w:t>
            </w:r>
            <w:r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римские)</w:t>
            </w:r>
            <w:r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серии</w:t>
            </w:r>
            <w:r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без</w:t>
            </w:r>
            <w:r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пробелов,</w:t>
            </w:r>
            <w:r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начиная</w:t>
            </w:r>
            <w:r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с</w:t>
            </w:r>
            <w:r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первой</w:t>
            </w:r>
            <w:r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клетки, </w:t>
            </w:r>
            <w:r>
              <w:rPr>
                <w:i/>
                <w:sz w:val="28"/>
                <w:szCs w:val="28"/>
                <w:lang w:val="ru-RU"/>
              </w:rPr>
              <w:t xml:space="preserve">Например, НП, </w:t>
            </w:r>
            <w:r>
              <w:rPr>
                <w:sz w:val="28"/>
                <w:szCs w:val="28"/>
              </w:rPr>
              <w:t xml:space="preserve">PX</w:t>
            </w:r>
            <w:r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</w:rPr>
              <w:t xml:space="preserve">III</w:t>
            </w:r>
            <w:r>
              <w:rPr>
                <w:sz w:val="28"/>
                <w:szCs w:val="28"/>
                <w:lang w:val="ru-RU"/>
              </w:rPr>
              <w:t xml:space="preserve">-АМ</w:t>
            </w:r>
            <w:r>
              <w:rPr>
                <w:sz w:val="28"/>
                <w:szCs w:val="28"/>
                <w:lang w:val="ru-RU"/>
              </w:rPr>
            </w:r>
            <w:r>
              <w:rPr>
                <w:sz w:val="28"/>
                <w:szCs w:val="28"/>
                <w:lang w:val="ru-RU"/>
              </w:rPr>
            </w:r>
          </w:p>
        </w:tc>
      </w:tr>
      <w:tr>
        <w:tblPrEx/>
        <w:trPr>
          <w:trHeight w:val="886"/>
        </w:trPr>
        <w:tc>
          <w:tcPr>
            <w:tcBorders>
              <w:top w:val="none" w:color="000000" w:sz="4" w:space="0"/>
            </w:tcBorders>
            <w:tcW w:w="3970" w:type="dxa"/>
            <w:vMerge w:val="continue"/>
            <w:textDirection w:val="lrTb"/>
            <w:noWrap w:val="false"/>
          </w:tcPr>
          <w:p>
            <w:pPr>
              <w:ind w:left="2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</w:r>
            <w:r>
              <w:rPr>
                <w:sz w:val="28"/>
                <w:szCs w:val="28"/>
                <w:lang w:val="ru-RU"/>
              </w:rPr>
            </w:r>
            <w:r>
              <w:rPr>
                <w:sz w:val="28"/>
                <w:szCs w:val="28"/>
                <w:lang w:val="ru-RU"/>
              </w:rPr>
            </w:r>
          </w:p>
        </w:tc>
        <w:tc>
          <w:tcPr>
            <w:tcW w:w="6254" w:type="dxa"/>
            <w:vAlign w:val="top"/>
            <w:textDirection w:val="lrTb"/>
            <w:noWrap w:val="false"/>
          </w:tcPr>
          <w:p>
            <w:pPr>
              <w:pStyle w:val="893"/>
              <w:ind w:left="21" w:right="23"/>
              <w:jc w:val="left"/>
              <w:spacing w:before="53"/>
              <w:rPr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 xml:space="preserve">Номер</w:t>
            </w:r>
            <w:r>
              <w:rPr>
                <w:sz w:val="28"/>
                <w:szCs w:val="28"/>
                <w:lang w:val="ru-RU"/>
              </w:rPr>
            </w:r>
            <w:r>
              <w:rPr>
                <w:sz w:val="28"/>
                <w:szCs w:val="28"/>
                <w:lang w:val="ru-RU"/>
              </w:rPr>
            </w:r>
          </w:p>
          <w:p>
            <w:pPr>
              <w:pStyle w:val="893"/>
              <w:ind w:left="21" w:right="22"/>
              <w:jc w:val="left"/>
              <w:spacing w:before="2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Записываются</w:t>
            </w:r>
            <w:r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арабские</w:t>
            </w:r>
            <w:r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цифры</w:t>
            </w:r>
            <w:r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номера</w:t>
            </w:r>
            <w:r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без</w:t>
            </w:r>
            <w:r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пробелов,</w:t>
            </w:r>
            <w:r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начиная</w:t>
            </w:r>
            <w:r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с</w:t>
            </w:r>
            <w:r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первой клетки. </w:t>
            </w:r>
            <w:r>
              <w:rPr>
                <w:i/>
                <w:sz w:val="28"/>
                <w:szCs w:val="28"/>
              </w:rPr>
              <w:t xml:space="preserve">Например</w:t>
            </w:r>
            <w:r>
              <w:rPr>
                <w:i/>
                <w:sz w:val="28"/>
                <w:szCs w:val="28"/>
              </w:rPr>
              <w:t xml:space="preserve">, 918762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</w:tc>
      </w:tr>
    </w:tbl>
    <w:p>
      <w:pPr>
        <w:pStyle w:val="894"/>
        <w:ind w:right="267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средней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части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бланка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регистрации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расположена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краткая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инструкция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по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работе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с бланками ГВЭ и поле для подписи участника ГВЭ (рис. 4).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4"/>
        <w:ind w:left="0" w:right="265" w:firstLine="0"/>
        <w:jc w:val="both"/>
        <w:spacing w:before="1"/>
        <w:rPr>
          <w:sz w:val="28"/>
          <w:szCs w:val="28"/>
        </w:rPr>
      </w:pPr>
      <w:r>
        <w:rPr>
          <w:sz w:val="28"/>
          <w:szCs w:val="28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360375" cy="2264248"/>
                <wp:effectExtent l="0" t="0" r="0" b="0"/>
                <wp:docPr id="30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300361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6"/>
                        <a:stretch/>
                      </pic:blipFill>
                      <pic:spPr bwMode="auto">
                        <a:xfrm flipH="0" flipV="0">
                          <a:off x="0" y="0"/>
                          <a:ext cx="5360373" cy="22642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9" o:spid="_x0000_s29" type="#_x0000_t75" style="width:422.08pt;height:178.29pt;mso-wrap-distance-left:0.00pt;mso-wrap-distance-top:0.00pt;mso-wrap-distance-right:0.00pt;mso-wrap-distance-bottom:0.00pt;" stroked="false">
                <v:path textboxrect="0,0,0,0"/>
                <v:imagedata r:id="rId36" o:title=""/>
              </v:shape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4"/>
        <w:ind w:firstLine="709"/>
        <w:spacing w:before="26"/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67456" behindDoc="1" locked="0" layoutInCell="1" allowOverlap="1">
                <wp:simplePos x="0" y="0"/>
                <wp:positionH relativeFrom="page">
                  <wp:posOffset>1169212</wp:posOffset>
                </wp:positionH>
                <wp:positionV relativeFrom="paragraph">
                  <wp:posOffset>178051</wp:posOffset>
                </wp:positionV>
                <wp:extent cx="1829435" cy="10795"/>
                <wp:effectExtent l="0" t="0" r="0" b="0"/>
                <wp:wrapTopAndBottom/>
                <wp:docPr id="31" name="Graphic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829432" cy="107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10795" fill="norm" stroke="1" extrusionOk="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829054" y="10668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0" o:spid="_x0000_s30" style="position:absolute;z-index:-251667456;o:allowoverlap:true;o:allowincell:true;mso-position-horizontal-relative:page;margin-left:92.06pt;mso-position-horizontal:absolute;mso-position-vertical-relative:text;margin-top:14.02pt;mso-position-vertical:absolute;width:144.05pt;height:0.85pt;mso-wrap-distance-left:0.00pt;mso-wrap-distance-top:0.00pt;mso-wrap-distance-right:0.00pt;mso-wrap-distance-bottom:0.00pt;visibility:visible;" path="m99979,0l0,0l0,98822l99979,98822l99979,0xe" coordsize="100000,100000" fillcolor="#000000">
                <v:path textboxrect="0,0,100000,100000"/>
                <w10:wrap type="topAndBottom"/>
              </v:shape>
            </w:pict>
          </mc:Fallback>
        </mc:AlternateContent>
      </w:r>
      <w:r>
        <w:rPr>
          <w:vertAlign w:val="superscript"/>
        </w:rPr>
        <w:t xml:space="preserve">4</w:t>
      </w:r>
      <w:r>
        <w:rPr>
          <w:spacing w:val="-4"/>
        </w:rPr>
        <w:t xml:space="preserve"> </w:t>
      </w:r>
      <w:r>
        <w:t xml:space="preserve">В</w:t>
      </w:r>
      <w:r>
        <w:rPr>
          <w:spacing w:val="-5"/>
        </w:rPr>
        <w:t xml:space="preserve"> </w:t>
      </w:r>
      <w:r>
        <w:t xml:space="preserve">случае</w:t>
      </w:r>
      <w:r>
        <w:rPr>
          <w:spacing w:val="-4"/>
        </w:rPr>
        <w:t xml:space="preserve"> </w:t>
      </w:r>
      <w:r>
        <w:t xml:space="preserve">предоставления</w:t>
      </w:r>
      <w:r>
        <w:rPr>
          <w:spacing w:val="-8"/>
        </w:rPr>
        <w:t xml:space="preserve"> </w:t>
      </w:r>
      <w:r>
        <w:t xml:space="preserve">паспорта</w:t>
      </w:r>
      <w:r>
        <w:rPr>
          <w:spacing w:val="-5"/>
        </w:rPr>
        <w:t xml:space="preserve"> </w:t>
      </w:r>
      <w:r>
        <w:t xml:space="preserve">гражданина</w:t>
      </w:r>
      <w:r>
        <w:rPr>
          <w:spacing w:val="-4"/>
        </w:rPr>
        <w:t xml:space="preserve"> </w:t>
      </w:r>
      <w:r>
        <w:t xml:space="preserve">Российской</w:t>
      </w:r>
      <w:r>
        <w:rPr>
          <w:spacing w:val="-7"/>
        </w:rPr>
        <w:t xml:space="preserve"> </w:t>
      </w:r>
      <w:r>
        <w:rPr>
          <w:spacing w:val="-2"/>
        </w:rPr>
        <w:t xml:space="preserve">Федерации</w:t>
      </w:r>
      <w:r/>
    </w:p>
    <w:p>
      <w:pPr>
        <w:ind w:firstLine="709"/>
        <w:spacing w:before="1"/>
        <w:rPr>
          <w:spacing w:val="-2"/>
        </w:rPr>
      </w:pPr>
      <w:r>
        <w:rPr>
          <w:vertAlign w:val="superscript"/>
        </w:rPr>
        <w:t xml:space="preserve">5</w:t>
      </w:r>
      <w:r>
        <w:rPr>
          <w:spacing w:val="-5"/>
        </w:rPr>
        <w:t xml:space="preserve"> </w:t>
      </w:r>
      <w:r>
        <w:t xml:space="preserve">В</w:t>
      </w:r>
      <w:r>
        <w:rPr>
          <w:spacing w:val="-6"/>
        </w:rPr>
        <w:t xml:space="preserve"> </w:t>
      </w:r>
      <w:r>
        <w:t xml:space="preserve">случае</w:t>
      </w:r>
      <w:r>
        <w:rPr>
          <w:spacing w:val="-5"/>
        </w:rPr>
        <w:t xml:space="preserve"> </w:t>
      </w:r>
      <w:r>
        <w:t xml:space="preserve">предоставления</w:t>
      </w:r>
      <w:r>
        <w:rPr>
          <w:spacing w:val="-8"/>
        </w:rPr>
        <w:t xml:space="preserve"> </w:t>
      </w:r>
      <w:r>
        <w:t xml:space="preserve">другого</w:t>
      </w:r>
      <w:r>
        <w:rPr>
          <w:spacing w:val="-5"/>
        </w:rPr>
        <w:t xml:space="preserve"> </w:t>
      </w:r>
      <w:r>
        <w:t xml:space="preserve">документа,</w:t>
      </w:r>
      <w:r>
        <w:rPr>
          <w:spacing w:val="-5"/>
        </w:rPr>
        <w:t xml:space="preserve"> </w:t>
      </w:r>
      <w:r>
        <w:t xml:space="preserve">удостоверяющего</w:t>
      </w:r>
      <w:r>
        <w:rPr>
          <w:spacing w:val="-5"/>
        </w:rPr>
        <w:t xml:space="preserve"> </w:t>
      </w:r>
      <w:r>
        <w:rPr>
          <w:spacing w:val="-2"/>
        </w:rPr>
        <w:t xml:space="preserve">личность.</w:t>
      </w:r>
      <w:r>
        <w:rPr>
          <w:spacing w:val="-2"/>
        </w:rPr>
      </w:r>
      <w:r>
        <w:rPr>
          <w:spacing w:val="-2"/>
        </w:rPr>
      </w:r>
    </w:p>
    <w:p>
      <w:pPr>
        <w:pStyle w:val="894"/>
        <w:ind w:right="265" w:firstLine="708"/>
        <w:jc w:val="both"/>
        <w:spacing w:before="1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После окончания заполнения бланка регистрации, оз</w:t>
      </w:r>
      <w:r>
        <w:rPr>
          <w:sz w:val="28"/>
          <w:szCs w:val="28"/>
        </w:rPr>
        <w:t xml:space="preserve">накомления с краткой инструкцией по работе с бланками ГВЭ («При заполнении бланков: …») и выполнения всех пунктов краткой инструкции по работе с бланками ГВЭ, размещенной на бланке регистрации, участник ГВЭ ставит свою подпись в специально отведенном поле.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94"/>
        <w:ind w:right="262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Поля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для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служебного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использования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«Резерв-1»,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«Резерв-2»,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«Резерв-3» не заполняются (рис. 5).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01"/>
        <w:spacing w:before="1"/>
        <w:rPr>
          <w:spacing w:val="-2"/>
        </w:rPr>
      </w:pPr>
      <w:r>
        <w:rPr>
          <w:spacing w:val="-2"/>
        </w:rPr>
      </w:r>
      <w:r>
        <w:rPr>
          <w:spacing w:val="-2"/>
        </w:rPr>
      </w:r>
      <w:r>
        <w:rPr>
          <w:spacing w:val="-2"/>
        </w:rPr>
      </w:r>
    </w:p>
    <w:p>
      <w:pPr>
        <w:ind w:left="1101"/>
        <w:spacing w:before="1"/>
        <w:rPr>
          <w:sz w:val="20"/>
        </w:rPr>
      </w:pPr>
      <w:r>
        <w:rPr>
          <w:sz w:val="2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66688" cy="514921"/>
                <wp:effectExtent l="0" t="0" r="0" b="0"/>
                <wp:docPr id="32" name="Image 38" descr="C:\Users\olgsolov\Desktop\2020\МР 2020\2020\2 МР ГВЭ-11 автомат\Нарезка бланков 2020\5 БР-резервы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34994762" name="Image 38" descr="C:\Users\olgsolov\Desktop\2020\МР 2020\2020\2 МР ГВЭ-11 автомат\Нарезка бланков 2020\5 БР-резервы.png"/>
                        <pic:cNvPicPr/>
                        <pic:nvPr/>
                      </pic:nvPicPr>
                      <pic:blipFill>
                        <a:blip r:embed="rId37"/>
                        <a:stretch/>
                      </pic:blipFill>
                      <pic:spPr bwMode="auto">
                        <a:xfrm>
                          <a:off x="0" y="0"/>
                          <a:ext cx="5866686" cy="5149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1" o:spid="_x0000_s31" type="#_x0000_t75" style="width:461.94pt;height:40.54pt;mso-wrap-distance-left:0.00pt;mso-wrap-distance-top:0.00pt;mso-wrap-distance-right:0.00pt;mso-wrap-distance-bottom:0.00pt;" stroked="false">
                <v:path textboxrect="0,0,0,0"/>
                <v:imagedata r:id="rId37" o:title=""/>
              </v:shape>
            </w:pict>
          </mc:Fallback>
        </mc:AlternateContent>
      </w:r>
      <w:r>
        <w:rPr>
          <w:sz w:val="20"/>
        </w:rPr>
      </w:r>
      <w:r>
        <w:rPr>
          <w:sz w:val="20"/>
        </w:rPr>
      </w:r>
    </w:p>
    <w:p>
      <w:pPr>
        <w:ind w:left="510" w:right="384"/>
        <w:jc w:val="center"/>
        <w:spacing w:before="127"/>
        <w:rPr>
          <w:i/>
        </w:rPr>
      </w:pPr>
      <w:r>
        <w:rPr>
          <w:i/>
        </w:rPr>
        <w:t xml:space="preserve">Рис.</w:t>
      </w:r>
      <w:r>
        <w:rPr>
          <w:i/>
          <w:spacing w:val="-3"/>
        </w:rPr>
        <w:t xml:space="preserve"> </w:t>
      </w:r>
      <w:r>
        <w:rPr>
          <w:i/>
        </w:rPr>
        <w:t xml:space="preserve">5 Поля</w:t>
      </w:r>
      <w:r>
        <w:rPr>
          <w:i/>
          <w:spacing w:val="-1"/>
        </w:rPr>
        <w:t xml:space="preserve"> </w:t>
      </w:r>
      <w:r>
        <w:rPr>
          <w:i/>
        </w:rPr>
        <w:t xml:space="preserve">для</w:t>
      </w:r>
      <w:r>
        <w:rPr>
          <w:i/>
          <w:spacing w:val="-2"/>
        </w:rPr>
        <w:t xml:space="preserve"> </w:t>
      </w:r>
      <w:r>
        <w:rPr>
          <w:i/>
        </w:rPr>
        <w:t xml:space="preserve">служебного</w:t>
      </w:r>
      <w:r>
        <w:rPr>
          <w:i/>
          <w:spacing w:val="1"/>
        </w:rPr>
        <w:t xml:space="preserve"> </w:t>
      </w:r>
      <w:r>
        <w:rPr>
          <w:i/>
          <w:spacing w:val="-2"/>
        </w:rPr>
        <w:t xml:space="preserve">использования</w:t>
      </w:r>
      <w:r>
        <w:rPr>
          <w:i/>
        </w:rPr>
      </w:r>
      <w:r>
        <w:rPr>
          <w:i/>
        </w:rPr>
      </w:r>
    </w:p>
    <w:p>
      <w:pPr>
        <w:pStyle w:val="894"/>
        <w:spacing w:before="262"/>
        <w:rPr>
          <w:i/>
          <w:sz w:val="24"/>
        </w:rPr>
      </w:pPr>
      <w:r>
        <w:rPr>
          <w:i/>
          <w:sz w:val="24"/>
        </w:rPr>
      </w:r>
      <w:r>
        <w:rPr>
          <w:i/>
          <w:sz w:val="24"/>
        </w:rPr>
      </w:r>
      <w:r>
        <w:rPr>
          <w:i/>
          <w:sz w:val="24"/>
        </w:rPr>
      </w:r>
    </w:p>
    <w:p>
      <w:pPr>
        <w:pStyle w:val="894"/>
        <w:ind w:left="392" w:right="269" w:firstLine="708"/>
        <w:jc w:val="both"/>
        <w:spacing w:before="1"/>
        <w:rPr>
          <w:sz w:val="28"/>
          <w:szCs w:val="28"/>
        </w:rPr>
      </w:pPr>
      <w:r>
        <w:rPr>
          <w:sz w:val="28"/>
          <w:szCs w:val="28"/>
        </w:rPr>
        <w:t xml:space="preserve">В случае если участник ГВЭ удален из ППЭ в связи с нарушением Порядка или не завершил экзамен по объективным причинам, заполнение полей нижней части бланка регистрации организатором в аудитории ОБЯЗАТЕЛЬНО.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4"/>
        <w:ind w:left="392" w:right="26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Организатор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pacing w:val="68"/>
          <w:sz w:val="28"/>
          <w:szCs w:val="28"/>
        </w:rPr>
        <w:t xml:space="preserve"> </w:t>
      </w:r>
      <w:r>
        <w:rPr>
          <w:sz w:val="28"/>
          <w:szCs w:val="28"/>
        </w:rPr>
        <w:t xml:space="preserve">аудитории</w:t>
      </w:r>
      <w:r>
        <w:rPr>
          <w:spacing w:val="69"/>
          <w:sz w:val="28"/>
          <w:szCs w:val="28"/>
        </w:rPr>
        <w:t xml:space="preserve"> </w:t>
      </w:r>
      <w:r>
        <w:rPr>
          <w:sz w:val="28"/>
          <w:szCs w:val="28"/>
        </w:rPr>
        <w:t xml:space="preserve">ставит</w:t>
      </w:r>
      <w:r>
        <w:rPr>
          <w:spacing w:val="68"/>
          <w:sz w:val="28"/>
          <w:szCs w:val="28"/>
        </w:rPr>
        <w:t xml:space="preserve"> </w:t>
      </w:r>
      <w:r>
        <w:rPr>
          <w:sz w:val="28"/>
          <w:szCs w:val="28"/>
        </w:rPr>
        <w:t xml:space="preserve">отметку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 xml:space="preserve">«X»</w:t>
      </w:r>
      <w:r>
        <w:rPr>
          <w:spacing w:val="68"/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pacing w:val="68"/>
          <w:sz w:val="28"/>
          <w:szCs w:val="28"/>
        </w:rPr>
        <w:t xml:space="preserve"> </w:t>
      </w:r>
      <w:r>
        <w:rPr>
          <w:sz w:val="28"/>
          <w:szCs w:val="28"/>
        </w:rPr>
        <w:t xml:space="preserve">поле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 xml:space="preserve">«Удален</w:t>
      </w:r>
      <w:r>
        <w:rPr>
          <w:spacing w:val="71"/>
          <w:sz w:val="28"/>
          <w:szCs w:val="28"/>
        </w:rPr>
        <w:t xml:space="preserve"> </w:t>
      </w:r>
      <w:r>
        <w:rPr>
          <w:sz w:val="28"/>
          <w:szCs w:val="28"/>
        </w:rPr>
        <w:t xml:space="preserve">из</w:t>
      </w:r>
      <w:r>
        <w:rPr>
          <w:spacing w:val="69"/>
          <w:sz w:val="28"/>
          <w:szCs w:val="28"/>
        </w:rPr>
        <w:t xml:space="preserve"> </w:t>
      </w:r>
      <w:r>
        <w:rPr>
          <w:sz w:val="28"/>
          <w:szCs w:val="28"/>
        </w:rPr>
        <w:t xml:space="preserve">ППЭ</w:t>
      </w:r>
      <w:r>
        <w:rPr>
          <w:spacing w:val="68"/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pacing w:val="68"/>
          <w:sz w:val="28"/>
          <w:szCs w:val="28"/>
        </w:rPr>
        <w:t xml:space="preserve"> </w:t>
      </w:r>
      <w:r>
        <w:rPr>
          <w:sz w:val="28"/>
          <w:szCs w:val="28"/>
        </w:rPr>
        <w:t xml:space="preserve">связи с нарушением порядка проведения ГИА» или «Не завершил экзамен по объективным причинам» и заверяет указанную отметку своей подписью в специально отведенном поле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4"/>
        <w:ind w:left="392"/>
        <w:jc w:val="both"/>
        <w:spacing w:line="298" w:lineRule="exact"/>
        <w:rPr>
          <w:sz w:val="28"/>
          <w:szCs w:val="28"/>
        </w:rPr>
      </w:pPr>
      <w:r>
        <w:rPr>
          <w:sz w:val="28"/>
          <w:szCs w:val="28"/>
        </w:rPr>
        <w:t xml:space="preserve">«Подпись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 xml:space="preserve">ответственного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организатора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 xml:space="preserve">строго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 xml:space="preserve">внутри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 xml:space="preserve">окошка»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 xml:space="preserve">(рис.</w:t>
      </w:r>
      <w:r>
        <w:rPr>
          <w:spacing w:val="-11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 xml:space="preserve">6).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4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4"/>
        <w:spacing w:before="154"/>
        <w:rPr>
          <w:sz w:val="20"/>
        </w:rPr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68480" behindDoc="1" locked="0" layoutInCell="1" allowOverlap="1">
                <wp:simplePos x="0" y="0"/>
                <wp:positionH relativeFrom="page">
                  <wp:posOffset>1134039</wp:posOffset>
                </wp:positionH>
                <wp:positionV relativeFrom="paragraph">
                  <wp:posOffset>259686</wp:posOffset>
                </wp:positionV>
                <wp:extent cx="5661890" cy="944594"/>
                <wp:effectExtent l="0" t="0" r="0" b="0"/>
                <wp:wrapTopAndBottom/>
                <wp:docPr id="33" name="Image 3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04128210" name="Image 39"/>
                        <pic:cNvPicPr/>
                        <pic:nvPr/>
                      </pic:nvPicPr>
                      <pic:blipFill>
                        <a:blip r:embed="rId38"/>
                        <a:stretch/>
                      </pic:blipFill>
                      <pic:spPr bwMode="auto">
                        <a:xfrm>
                          <a:off x="0" y="0"/>
                          <a:ext cx="5661887" cy="9445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2" o:spid="_x0000_s32" type="#_x0000_t75" style="position:absolute;z-index:-251668480;o:allowoverlap:true;o:allowincell:true;mso-position-horizontal-relative:page;margin-left:89.29pt;mso-position-horizontal:absolute;mso-position-vertical-relative:text;margin-top:20.45pt;mso-position-vertical:absolute;width:445.82pt;height:74.38pt;mso-wrap-distance-left:0.00pt;mso-wrap-distance-top:0.00pt;mso-wrap-distance-right:0.00pt;mso-wrap-distance-bottom:0.00pt;" stroked="false">
                <v:path textboxrect="0,0,0,0"/>
                <w10:wrap type="topAndBottom"/>
                <v:imagedata r:id="rId38" o:title=""/>
              </v:shape>
            </w:pict>
          </mc:Fallback>
        </mc:AlternateContent>
      </w:r>
      <w:r>
        <w:rPr>
          <w:sz w:val="20"/>
        </w:rPr>
      </w:r>
      <w:r>
        <w:rPr>
          <w:sz w:val="20"/>
        </w:rPr>
      </w:r>
    </w:p>
    <w:p>
      <w:pPr>
        <w:ind w:left="510" w:right="387"/>
        <w:jc w:val="center"/>
        <w:spacing w:before="183"/>
        <w:rPr>
          <w:i/>
        </w:rPr>
      </w:pPr>
      <w:r>
        <w:rPr>
          <w:i/>
        </w:rPr>
        <w:t xml:space="preserve">Рис.</w:t>
      </w:r>
      <w:r>
        <w:rPr>
          <w:i/>
          <w:spacing w:val="-1"/>
        </w:rPr>
        <w:t xml:space="preserve"> </w:t>
      </w:r>
      <w:r>
        <w:rPr>
          <w:i/>
        </w:rPr>
        <w:t xml:space="preserve">6.</w:t>
      </w:r>
      <w:r>
        <w:rPr>
          <w:i/>
          <w:spacing w:val="-1"/>
        </w:rPr>
        <w:t xml:space="preserve"> </w:t>
      </w:r>
      <w:r>
        <w:rPr>
          <w:i/>
        </w:rPr>
        <w:t xml:space="preserve">Поле</w:t>
      </w:r>
      <w:r>
        <w:rPr>
          <w:i/>
          <w:spacing w:val="-1"/>
        </w:rPr>
        <w:t xml:space="preserve"> </w:t>
      </w:r>
      <w:r>
        <w:rPr>
          <w:i/>
        </w:rPr>
        <w:t xml:space="preserve">для</w:t>
      </w:r>
      <w:r>
        <w:rPr>
          <w:i/>
          <w:spacing w:val="-3"/>
        </w:rPr>
        <w:t xml:space="preserve"> </w:t>
      </w:r>
      <w:r>
        <w:rPr>
          <w:i/>
        </w:rPr>
        <w:t xml:space="preserve">отметок организатора</w:t>
      </w:r>
      <w:r>
        <w:rPr>
          <w:i/>
          <w:spacing w:val="-1"/>
        </w:rPr>
        <w:t xml:space="preserve"> </w:t>
      </w:r>
      <w:r>
        <w:rPr>
          <w:i/>
        </w:rPr>
        <w:t xml:space="preserve">в</w:t>
      </w:r>
      <w:r>
        <w:rPr>
          <w:i/>
          <w:spacing w:val="-1"/>
        </w:rPr>
        <w:t xml:space="preserve"> </w:t>
      </w:r>
      <w:r>
        <w:rPr>
          <w:i/>
          <w:spacing w:val="-2"/>
        </w:rPr>
        <w:t xml:space="preserve">аудитории</w:t>
      </w:r>
      <w:r>
        <w:rPr>
          <w:i/>
        </w:rPr>
      </w:r>
      <w:r>
        <w:rPr>
          <w:i/>
        </w:rPr>
      </w:r>
    </w:p>
    <w:p>
      <w:pPr>
        <w:pStyle w:val="894"/>
        <w:spacing w:before="25"/>
        <w:rPr>
          <w:i/>
          <w:sz w:val="24"/>
        </w:rPr>
      </w:pPr>
      <w:r>
        <w:rPr>
          <w:i/>
          <w:sz w:val="24"/>
        </w:rPr>
      </w:r>
      <w:r>
        <w:rPr>
          <w:i/>
          <w:sz w:val="24"/>
        </w:rPr>
      </w:r>
      <w:r>
        <w:rPr>
          <w:i/>
          <w:sz w:val="24"/>
        </w:rPr>
      </w:r>
    </w:p>
    <w:p>
      <w:pPr>
        <w:pStyle w:val="894"/>
        <w:ind w:right="263" w:firstLine="708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В случае обнаружения ошибочного заполнения полей бланка регистрации организаторы в аудитории дают указание участнику ГВЭ внести соответствующие </w:t>
      </w:r>
      <w:r>
        <w:rPr>
          <w:spacing w:val="-2"/>
          <w:sz w:val="28"/>
          <w:szCs w:val="28"/>
        </w:rPr>
        <w:t xml:space="preserve">исправления.</w:t>
      </w:r>
      <w:r>
        <w:rPr>
          <w:spacing w:val="-2"/>
          <w:sz w:val="28"/>
          <w:szCs w:val="28"/>
        </w:rPr>
      </w:r>
      <w:r>
        <w:rPr>
          <w:spacing w:val="-2"/>
          <w:sz w:val="28"/>
          <w:szCs w:val="28"/>
        </w:rPr>
      </w:r>
    </w:p>
    <w:p>
      <w:pPr>
        <w:pStyle w:val="894"/>
        <w:ind w:right="263" w:firstLine="708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Исправления</w:t>
      </w:r>
      <w:r>
        <w:rPr>
          <w:rFonts w:ascii="Times New Roman" w:hAnsi="Times New Roman" w:eastAsia="Times New Roman" w:cs="Times New Roman"/>
          <w:b w:val="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могут</w:t>
      </w:r>
      <w:r>
        <w:rPr>
          <w:rFonts w:ascii="Times New Roman" w:hAnsi="Times New Roman" w:eastAsia="Times New Roman" w:cs="Times New Roman"/>
          <w:b w:val="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быть</w:t>
      </w:r>
      <w:r>
        <w:rPr>
          <w:rFonts w:ascii="Times New Roman" w:hAnsi="Times New Roman" w:eastAsia="Times New Roman" w:cs="Times New Roman"/>
          <w:b w:val="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выполнены</w:t>
      </w:r>
      <w:r>
        <w:rPr>
          <w:rFonts w:ascii="Times New Roman" w:hAnsi="Times New Roman" w:eastAsia="Times New Roman" w:cs="Times New Roman"/>
          <w:b w:val="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следующими</w:t>
      </w:r>
      <w:r>
        <w:rPr>
          <w:rFonts w:ascii="Times New Roman" w:hAnsi="Times New Roman" w:eastAsia="Times New Roman" w:cs="Times New Roman"/>
          <w:b w:val="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spacing w:val="-2"/>
          <w:sz w:val="28"/>
          <w:szCs w:val="28"/>
        </w:rPr>
        <w:t xml:space="preserve">способами: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4"/>
        <w:ind w:right="265" w:firstLine="708"/>
        <w:jc w:val="both"/>
        <w:spacing w:before="1"/>
        <w:rPr>
          <w:sz w:val="28"/>
          <w:szCs w:val="28"/>
        </w:rPr>
      </w:pPr>
      <w:r>
        <w:rPr>
          <w:sz w:val="28"/>
          <w:szCs w:val="28"/>
        </w:rPr>
        <w:t xml:space="preserve">запись новых символов (цифр, букв) более жирным шрифтом поверх ранее написанных символов (цифр, букв);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4"/>
        <w:ind w:right="267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зачеркивание ранее написанных символов (цифр, букв) и заполнение свободных клеточек справа новыми символами (цифрами, буквами). Данный способ возможен только при наличии достаточного количества оставшихся свободных клеточек.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ectPr>
          <w:footnotePr/>
          <w:endnotePr/>
          <w:type w:val="nextPage"/>
          <w:pgSz w:w="11910" w:h="16840" w:orient="portrait"/>
          <w:pgMar w:top="1140" w:right="300" w:bottom="1440" w:left="740" w:header="709" w:footer="709" w:gutter="0"/>
          <w:cols w:num="1" w:sep="0" w:space="720" w:equalWidth="1"/>
          <w:docGrid w:linePitch="360"/>
        </w:sectPr>
      </w:pPr>
      <w:r/>
      <w:r/>
    </w:p>
    <w:p>
      <w:pPr>
        <w:pStyle w:val="686"/>
        <w:numPr>
          <w:ilvl w:val="5"/>
          <w:numId w:val="14"/>
        </w:numPr>
        <w:ind w:left="4090" w:hanging="697"/>
        <w:jc w:val="left"/>
        <w:spacing w:after="4"/>
        <w:tabs>
          <w:tab w:val="left" w:pos="4090" w:leader="none"/>
        </w:tabs>
        <w:rPr>
          <w:b w:val="0"/>
        </w:rPr>
      </w:pPr>
      <w:r/>
      <w:bookmarkStart w:id="0" w:name="undefined"/>
      <w:r/>
      <w:bookmarkEnd w:id="0"/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Заполнение</w:t>
      </w:r>
      <w:r>
        <w:rPr>
          <w:rFonts w:ascii="Times New Roman" w:hAnsi="Times New Roman" w:eastAsia="Times New Roman" w:cs="Times New Roman"/>
          <w:b w:val="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бланка</w:t>
      </w:r>
      <w:r>
        <w:rPr>
          <w:rFonts w:ascii="Times New Roman" w:hAnsi="Times New Roman" w:eastAsia="Times New Roman" w:cs="Times New Roman"/>
          <w:b w:val="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spacing w:val="-2"/>
          <w:sz w:val="28"/>
          <w:szCs w:val="28"/>
        </w:rPr>
        <w:t xml:space="preserve">ответов</w:t>
      </w:r>
      <w:r>
        <w:rPr>
          <w:b w:val="0"/>
        </w:rPr>
      </w:r>
      <w:r>
        <w:rPr>
          <w:b w:val="0"/>
        </w:rPr>
      </w:r>
    </w:p>
    <w:p>
      <w:pPr>
        <w:pStyle w:val="894"/>
        <w:ind w:left="0" w:right="0" w:firstLine="0"/>
        <w:rPr>
          <w:sz w:val="20"/>
        </w:rPr>
      </w:pPr>
      <w:r>
        <w:rPr>
          <w:sz w:val="20"/>
          <w:lang w:eastAsia="ru-RU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61227" cy="8335391"/>
                <wp:effectExtent l="0" t="0" r="0" b="0"/>
                <wp:docPr id="3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3551549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9"/>
                        <a:stretch/>
                      </pic:blipFill>
                      <pic:spPr bwMode="auto">
                        <a:xfrm flipH="0" flipV="0">
                          <a:off x="0" y="0"/>
                          <a:ext cx="6061226" cy="83353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3" o:spid="_x0000_s33" type="#_x0000_t75" style="width:477.26pt;height:656.33pt;mso-wrap-distance-left:0.00pt;mso-wrap-distance-top:0.00pt;mso-wrap-distance-right:0.00pt;mso-wrap-distance-bottom:0.00pt;" stroked="false">
                <v:path textboxrect="0,0,0,0"/>
                <v:imagedata r:id="rId39" o:title=""/>
              </v:shape>
            </w:pict>
          </mc:Fallback>
        </mc:AlternateContent>
      </w:r>
      <w:r>
        <w:rPr>
          <w:sz w:val="20"/>
        </w:rPr>
      </w:r>
      <w:r>
        <w:rPr>
          <w:sz w:val="20"/>
        </w:rPr>
      </w:r>
    </w:p>
    <w:p>
      <w:pPr>
        <w:ind w:left="832"/>
        <w:jc w:val="center"/>
        <w:rPr>
          <w:i/>
          <w:spacing w:val="-2"/>
          <w:sz w:val="26"/>
        </w:rPr>
      </w:pPr>
      <w:r>
        <w:rPr>
          <w:i/>
          <w:sz w:val="26"/>
        </w:rPr>
        <w:t xml:space="preserve">Рис.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 xml:space="preserve">7.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 xml:space="preserve">Бланк</w:t>
      </w:r>
      <w:r>
        <w:rPr>
          <w:i/>
          <w:spacing w:val="-5"/>
          <w:sz w:val="26"/>
        </w:rPr>
        <w:t xml:space="preserve"> </w:t>
      </w:r>
      <w:r>
        <w:rPr>
          <w:i/>
          <w:spacing w:val="-2"/>
          <w:sz w:val="26"/>
        </w:rPr>
        <w:t xml:space="preserve">ответов </w:t>
      </w:r>
      <w:r>
        <w:rPr>
          <w:i/>
          <w:spacing w:val="-2"/>
          <w:sz w:val="26"/>
        </w:rPr>
      </w:r>
      <w:r>
        <w:rPr>
          <w:i/>
          <w:spacing w:val="-2"/>
          <w:sz w:val="26"/>
        </w:rPr>
      </w:r>
    </w:p>
    <w:p>
      <w:pPr>
        <w:ind w:left="832"/>
        <w:jc w:val="center"/>
        <w:rPr>
          <w:i/>
          <w:spacing w:val="-2"/>
          <w:sz w:val="26"/>
        </w:rPr>
      </w:pPr>
      <w:r>
        <w:rPr>
          <w:i/>
          <w:spacing w:val="-2"/>
          <w:sz w:val="26"/>
        </w:rPr>
      </w:r>
      <w:r>
        <w:rPr>
          <w:i/>
          <w:spacing w:val="-2"/>
          <w:sz w:val="26"/>
        </w:rPr>
      </w:r>
      <w:r>
        <w:rPr>
          <w:i/>
          <w:spacing w:val="-2"/>
          <w:sz w:val="26"/>
        </w:rPr>
      </w:r>
    </w:p>
    <w:p>
      <w:pPr>
        <w:pStyle w:val="894"/>
        <w:ind w:firstLine="709"/>
        <w:jc w:val="both"/>
        <w:spacing w:before="2" w:line="298" w:lineRule="exact"/>
        <w:rPr>
          <w:sz w:val="28"/>
          <w:szCs w:val="28"/>
        </w:rPr>
      </w:pPr>
      <w:r>
        <w:rPr>
          <w:sz w:val="28"/>
          <w:szCs w:val="28"/>
        </w:rPr>
        <w:t xml:space="preserve">Бланк ответов (рис. 7) предназначен для записи ответов на задания КИМ для проведения ГВЭ.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4"/>
        <w:ind w:firstLine="709"/>
        <w:jc w:val="both"/>
        <w:spacing w:before="2" w:line="298" w:lineRule="exact"/>
        <w:rPr>
          <w:sz w:val="28"/>
          <w:szCs w:val="28"/>
        </w:rPr>
      </w:pPr>
      <w:r>
        <w:rPr>
          <w:sz w:val="28"/>
          <w:szCs w:val="28"/>
        </w:rPr>
        <w:t xml:space="preserve">Информация для заполнения полей верхней части бланка ответов («Код региона»,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4"/>
        <w:ind w:right="26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«Код предмета», «Название предмета» и «Номер варианта») должна соответствовать информации, внесенной в бланк регистрации.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4"/>
        <w:ind w:firstLine="709"/>
        <w:jc w:val="both"/>
        <w:spacing w:line="299" w:lineRule="exact"/>
        <w:rPr>
          <w:sz w:val="28"/>
          <w:szCs w:val="28"/>
        </w:rPr>
      </w:pPr>
      <w:r>
        <w:rPr>
          <w:sz w:val="28"/>
          <w:szCs w:val="28"/>
        </w:rPr>
        <w:t xml:space="preserve">Поле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«Резерв-4»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 xml:space="preserve">не</w:t>
      </w:r>
      <w:r>
        <w:rPr>
          <w:spacing w:val="-8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заполняется.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 xml:space="preserve">«Код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работы»,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«Лист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 xml:space="preserve">№»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заполняются</w:t>
      </w:r>
      <w:r>
        <w:rPr>
          <w:spacing w:val="-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автоматически.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4"/>
        <w:ind w:right="262" w:firstLine="709"/>
        <w:jc w:val="both"/>
        <w:spacing w:before="1"/>
        <w:rPr>
          <w:sz w:val="28"/>
          <w:szCs w:val="28"/>
        </w:rPr>
      </w:pPr>
      <w:r>
        <w:rPr>
          <w:sz w:val="28"/>
          <w:szCs w:val="28"/>
        </w:rPr>
        <w:t xml:space="preserve">В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 xml:space="preserve">случае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 xml:space="preserve">нехватки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 xml:space="preserve">места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 xml:space="preserve">для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записи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 xml:space="preserve">ответов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 xml:space="preserve">на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задания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 xml:space="preserve">КИМ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 xml:space="preserve">для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проведения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 xml:space="preserve">ГВЭ в бланке ответов по просьбе участника ГВЭ организатор в аудитории выдает ему дополнительный бланк ответов. При этом организатор фиксирует связь номеров бланков ГВЭ и дополнительного бланка ответов в специальном поле дополнительного бланка </w:t>
      </w:r>
      <w:r>
        <w:rPr>
          <w:spacing w:val="-2"/>
          <w:sz w:val="28"/>
          <w:szCs w:val="28"/>
        </w:rPr>
        <w:t xml:space="preserve">ответов.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4"/>
        <w:ind w:right="2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бланк ответов содержит незаполненные области (за исключением регистрационных полей), то организаторы погашают их следующим образом: «Z»</w:t>
      </w:r>
      <w:r>
        <w:rPr>
          <w:sz w:val="28"/>
          <w:szCs w:val="28"/>
          <w:vertAlign w:val="superscript"/>
        </w:rPr>
        <w:t xml:space="preserve">6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4"/>
        <w:spacing w:before="26"/>
        <w:rPr>
          <w:sz w:val="22"/>
        </w:rPr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63360" behindDoc="1" locked="0" layoutInCell="1" allowOverlap="1">
                <wp:simplePos x="0" y="0"/>
                <wp:positionH relativeFrom="page">
                  <wp:posOffset>1169212</wp:posOffset>
                </wp:positionH>
                <wp:positionV relativeFrom="paragraph">
                  <wp:posOffset>177810</wp:posOffset>
                </wp:positionV>
                <wp:extent cx="1829435" cy="10795"/>
                <wp:effectExtent l="0" t="0" r="0" b="0"/>
                <wp:wrapTopAndBottom/>
                <wp:docPr id="35" name="Graphic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829433" cy="1079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10795" fill="norm" stroke="1" extrusionOk="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829054" y="10668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4" o:spid="_x0000_s34" style="position:absolute;z-index:-251663360;o:allowoverlap:true;o:allowincell:true;mso-position-horizontal-relative:page;margin-left:92.06pt;mso-position-horizontal:absolute;mso-position-vertical-relative:text;margin-top:14.00pt;mso-position-vertical:absolute;width:144.05pt;height:0.85pt;mso-wrap-distance-left:0.00pt;mso-wrap-distance-top:0.00pt;mso-wrap-distance-right:0.00pt;mso-wrap-distance-bottom:0.00pt;visibility:visible;" path="m99979,0l0,0l0,98822l99979,98822l99979,0xe" coordsize="100000,100000" fillcolor="#000000">
                <v:path textboxrect="0,0,100000,100000"/>
                <w10:wrap type="topAndBottom"/>
              </v:shape>
            </w:pict>
          </mc:Fallback>
        </mc:AlternateContent>
      </w:r>
      <w:r>
        <w:rPr>
          <w:sz w:val="22"/>
        </w:rPr>
      </w:r>
      <w:r>
        <w:rPr>
          <w:sz w:val="22"/>
        </w:rPr>
      </w:r>
    </w:p>
    <w:p>
      <w:pPr>
        <w:ind w:left="392" w:right="261" w:firstLine="708"/>
        <w:jc w:val="both"/>
      </w:pPr>
      <w:r>
        <w:rPr>
          <w:vertAlign w:val="superscript"/>
        </w:rPr>
        <w:t xml:space="preserve">6</w:t>
      </w:r>
      <w:r>
        <w:rPr>
          <w:spacing w:val="-2"/>
        </w:rPr>
        <w:t xml:space="preserve"> </w:t>
      </w:r>
      <w:r>
        <w:t xml:space="preserve">Как правило, знак «Z»</w:t>
      </w:r>
      <w:r>
        <w:rPr>
          <w:spacing w:val="-1"/>
        </w:rPr>
        <w:t xml:space="preserve"> </w:t>
      </w:r>
      <w:r>
        <w:t xml:space="preserve">свидетельствует о том, что</w:t>
      </w:r>
      <w:r>
        <w:rPr>
          <w:spacing w:val="-1"/>
        </w:rPr>
        <w:t xml:space="preserve"> </w:t>
      </w:r>
      <w:r>
        <w:t xml:space="preserve">участник ГВЭ завершил свою экзаменационную работу и не будет возвращаться к оформлению своих ответов на соответствующих бланках (продолжению оформления ответов). Указанный знак проставляется на последнем листе соответствующего бланка</w:t>
      </w:r>
      <w:r>
        <w:rPr>
          <w:spacing w:val="40"/>
        </w:rPr>
        <w:t xml:space="preserve"> </w:t>
      </w:r>
      <w:r>
        <w:t xml:space="preserve">ответов. Например, участник ГВЭ выполнил все задания с развернутым ответом (или посильные ему задания), оформил ответ</w:t>
      </w:r>
      <w:r>
        <w:t xml:space="preserve">ы на задания с развернутым ответом на бланке ответов, дополнительный бланк ответов не запрашивал и, соответственно, не использовал его, таким образом, знак «Z» ставится на бланке ответов в области указанного бланка, оставшейся незаполненной участником ГВЭ.</w:t>
      </w:r>
      <w:r/>
    </w:p>
    <w:p>
      <w:pPr>
        <w:pStyle w:val="686"/>
        <w:numPr>
          <w:ilvl w:val="5"/>
          <w:numId w:val="14"/>
        </w:numPr>
        <w:ind w:left="0" w:right="0" w:firstLine="0"/>
        <w:jc w:val="center"/>
        <w:rPr>
          <w:b w:val="0"/>
        </w:rPr>
      </w:pPr>
      <w:r/>
      <w:bookmarkStart w:id="0" w:name="undefined"/>
      <w:r/>
      <w:bookmarkEnd w:id="0"/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Заполнение</w:t>
      </w:r>
      <w:r>
        <w:rPr>
          <w:rFonts w:ascii="Times New Roman" w:hAnsi="Times New Roman" w:eastAsia="Times New Roman" w:cs="Times New Roman"/>
          <w:b w:val="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дополнительного</w:t>
      </w:r>
      <w:r>
        <w:rPr>
          <w:rFonts w:ascii="Times New Roman" w:hAnsi="Times New Roman" w:eastAsia="Times New Roman" w:cs="Times New Roman"/>
          <w:b w:val="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бланка</w:t>
      </w:r>
      <w:r>
        <w:rPr>
          <w:rFonts w:ascii="Times New Roman" w:hAnsi="Times New Roman" w:eastAsia="Times New Roman" w:cs="Times New Roman"/>
          <w:b w:val="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spacing w:val="-2"/>
          <w:sz w:val="28"/>
          <w:szCs w:val="28"/>
        </w:rPr>
        <w:t xml:space="preserve">ответов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90787" cy="8517350"/>
                <wp:effectExtent l="0" t="0" r="0" b="0"/>
                <wp:docPr id="3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0367775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0"/>
                        <a:stretch/>
                      </pic:blipFill>
                      <pic:spPr bwMode="auto">
                        <a:xfrm flipH="0" flipV="0">
                          <a:off x="0" y="0"/>
                          <a:ext cx="5890787" cy="85173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5" o:spid="_x0000_s35" type="#_x0000_t75" style="width:463.84pt;height:670.66pt;mso-wrap-distance-left:0.00pt;mso-wrap-distance-top:0.00pt;mso-wrap-distance-right:0.00pt;mso-wrap-distance-bottom:0.00pt;" stroked="false">
                <v:path textboxrect="0,0,0,0"/>
                <v:imagedata r:id="rId40" o:title=""/>
              </v:shape>
            </w:pict>
          </mc:Fallback>
        </mc:AlternateContent>
      </w:r>
      <w:r>
        <w:rPr>
          <w:b w:val="0"/>
        </w:rPr>
      </w:r>
      <w:r>
        <w:rPr>
          <w:b w:val="0"/>
        </w:rPr>
      </w:r>
    </w:p>
    <w:p>
      <w:pPr>
        <w:ind w:left="0" w:right="0" w:firstLine="0"/>
        <w:jc w:val="center"/>
        <w:spacing w:before="232"/>
        <w:rPr>
          <w:bCs/>
          <w:i/>
          <w:spacing w:val="-2"/>
          <w:highlight w:val="none"/>
        </w:rPr>
      </w:pPr>
      <w:r>
        <w:rPr>
          <w:i/>
        </w:rPr>
        <w:t xml:space="preserve">Рис.</w:t>
      </w:r>
      <w:r>
        <w:rPr>
          <w:i/>
          <w:spacing w:val="-3"/>
        </w:rPr>
        <w:t xml:space="preserve"> </w:t>
      </w:r>
      <w:r>
        <w:rPr>
          <w:i/>
        </w:rPr>
        <w:t xml:space="preserve">8</w:t>
      </w:r>
      <w:r>
        <w:rPr>
          <w:i/>
          <w:spacing w:val="-2"/>
        </w:rPr>
        <w:t xml:space="preserve"> </w:t>
      </w:r>
      <w:r>
        <w:rPr>
          <w:i/>
        </w:rPr>
        <w:t xml:space="preserve">Дополнительный</w:t>
      </w:r>
      <w:r>
        <w:rPr>
          <w:i/>
          <w:spacing w:val="-4"/>
        </w:rPr>
        <w:t xml:space="preserve"> </w:t>
      </w:r>
      <w:r>
        <w:rPr>
          <w:i/>
        </w:rPr>
        <w:t xml:space="preserve">бланк</w:t>
      </w:r>
      <w:r>
        <w:rPr>
          <w:i/>
          <w:spacing w:val="-2"/>
        </w:rPr>
        <w:t xml:space="preserve"> ответов</w:t>
      </w:r>
      <w:r>
        <w:rPr>
          <w:bCs/>
          <w:i/>
          <w:spacing w:val="-2"/>
          <w:highlight w:val="none"/>
        </w:rPr>
      </w:r>
      <w:r>
        <w:rPr>
          <w:bCs/>
          <w:i/>
          <w:spacing w:val="-2"/>
          <w:highlight w:val="none"/>
        </w:rPr>
      </w:r>
    </w:p>
    <w:p>
      <w:pPr>
        <w:sectPr>
          <w:footnotePr/>
          <w:endnotePr/>
          <w:type w:val="nextPage"/>
          <w:pgSz w:w="11910" w:h="16840" w:orient="portrait"/>
          <w:pgMar w:top="1040" w:right="300" w:bottom="1440" w:left="740" w:header="709" w:footer="709" w:gutter="0"/>
          <w:cols w:num="1" w:sep="0" w:space="720" w:equalWidth="1"/>
          <w:docGrid w:linePitch="360"/>
        </w:sectPr>
      </w:pPr>
      <w:r/>
      <w:r/>
    </w:p>
    <w:p>
      <w:pPr>
        <w:pStyle w:val="894"/>
        <w:ind w:right="268" w:firstLine="708"/>
        <w:jc w:val="both"/>
        <w:spacing w:before="63"/>
        <w:rPr>
          <w:sz w:val="28"/>
          <w:szCs w:val="28"/>
        </w:rPr>
      </w:pPr>
      <w:r>
        <w:rPr>
          <w:sz w:val="28"/>
          <w:szCs w:val="28"/>
        </w:rPr>
        <w:t xml:space="preserve">Дополнительный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бланк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ответов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(рис.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8)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выдается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организатором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аудитории по просьбе участника ГВЭ в случае нехватки места для записи ответов на задания КИМ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проведения ГВЭ в бланке ответов.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4"/>
        <w:ind w:right="262" w:firstLine="708"/>
        <w:jc w:val="both"/>
        <w:spacing w:before="1"/>
        <w:rPr>
          <w:sz w:val="28"/>
          <w:szCs w:val="28"/>
        </w:rPr>
      </w:pPr>
      <w:r>
        <w:rPr>
          <w:sz w:val="28"/>
          <w:szCs w:val="28"/>
        </w:rPr>
        <w:t xml:space="preserve">Информация для заполнения полей верхней части дополнительного бланка ответов («Код региона», «Код предмета», «Название предмета», «Номер варианта» и «Код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работы») переносится с соответствующих полей бланка регистрации. Поле «Код работы» заполняет организатор в аудитории при выдаче дополнительного бланка ответов.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4"/>
        <w:ind w:right="264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поле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«Лист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№»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при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выдаче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дополнительного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бланка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ответов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организатор в аудитории вносит порядковый номер листа работы участника ГВЭ (при этом листом № 1 является основной бланк ответов, который участник ГВЭ получил в составе индивидуального комплекта).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4"/>
        <w:jc w:val="both"/>
        <w:spacing w:before="1" w:line="298" w:lineRule="exact"/>
        <w:rPr>
          <w:sz w:val="28"/>
          <w:szCs w:val="28"/>
        </w:rPr>
      </w:pPr>
      <w:r>
        <w:rPr>
          <w:sz w:val="28"/>
          <w:szCs w:val="28"/>
        </w:rPr>
        <w:t xml:space="preserve">Поле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«Резерв-5»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 xml:space="preserve">не</w:t>
      </w:r>
      <w:r>
        <w:rPr>
          <w:spacing w:val="-8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заполняется.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4"/>
        <w:ind w:right="26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Ответы, внесенные в каждый следующий дополнительный бланк ответов, оцениваются только в случае полностью заполненного предыдущего дополнительного бланка ответов.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4"/>
        <w:ind w:right="267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дополнительный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бланк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ответов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содержит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незаполненные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области (за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исключением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регистрационных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полей),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то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организаторы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аудитории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погашают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их следующим образом: «Z».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highlight w:val="none"/>
        </w:rPr>
      </w:pPr>
      <w:r>
        <w:rPr>
          <w:szCs w:val="28"/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Style w:val="864"/>
        <w:rPr>
          <w:highlight w:val="none"/>
        </w:rPr>
      </w:pPr>
      <w:r>
        <w:rPr>
          <w:szCs w:val="28"/>
        </w:rPr>
      </w:r>
      <w:r>
        <w:rPr>
          <w:highlight w:val="none"/>
        </w:rPr>
      </w:r>
      <w:r>
        <w:rPr>
          <w:highlight w:val="none"/>
        </w:rPr>
      </w:r>
    </w:p>
    <w:p>
      <w:pPr>
        <w:pStyle w:val="864"/>
        <w:rPr>
          <w:highlight w:val="none"/>
        </w:rPr>
      </w:pPr>
      <w:r>
        <w:rPr>
          <w:szCs w:val="28"/>
        </w:rPr>
      </w:r>
      <w:r>
        <w:rPr>
          <w:highlight w:val="none"/>
        </w:rPr>
      </w:r>
      <w:r>
        <w:rPr>
          <w:highlight w:val="none"/>
        </w:rPr>
      </w:r>
    </w:p>
    <w:sectPr>
      <w:footnotePr/>
      <w:endnotePr/>
      <w:type w:val="nextPage"/>
      <w:pgSz w:w="11906" w:h="16838" w:orient="portrait"/>
      <w:pgMar w:top="1134" w:right="1134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8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  <w:rPr>
        <w:u w:val="no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5013" w:hanging="7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isLgl w:val="false"/>
      <w:suff w:val="tab"/>
      <w:lvlText w:val="%1.%2"/>
      <w:lvlJc w:val="left"/>
      <w:pPr>
        <w:ind w:left="5013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5013" w:hanging="701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3"/>
        <w:sz w:val="28"/>
        <w:szCs w:val="28"/>
        <w:lang w:val="ru-RU" w:eastAsia="en-US" w:bidi="ar-SA"/>
      </w:rPr>
    </w:lvl>
    <w:lvl w:ilvl="3">
      <w:start w:val="1"/>
      <w:numFmt w:val="decimal"/>
      <w:isLgl w:val="false"/>
      <w:suff w:val="tab"/>
      <w:lvlText w:val="%4."/>
      <w:lvlJc w:val="left"/>
      <w:pPr>
        <w:ind w:left="4841" w:hanging="281"/>
        <w:jc w:val="left"/>
      </w:pPr>
      <w:rPr>
        <w:rFonts w:hint="default" w:ascii="Times New Roman" w:hAnsi="Times New Roman" w:eastAsia="Times New Roman" w:cs="Times New Roman"/>
        <w:b w:val="0"/>
        <w:bCs/>
        <w:i w:val="0"/>
        <w:iCs w:val="0"/>
        <w:spacing w:val="0"/>
        <w:sz w:val="28"/>
        <w:szCs w:val="28"/>
        <w:lang w:val="ru-RU" w:eastAsia="en-US" w:bidi="ar-SA"/>
      </w:rPr>
    </w:lvl>
    <w:lvl w:ilvl="4">
      <w:start w:val="1"/>
      <w:numFmt w:val="decimal"/>
      <w:isLgl w:val="false"/>
      <w:suff w:val="tab"/>
      <w:lvlText w:val="%4.%5."/>
      <w:lvlJc w:val="left"/>
      <w:pPr>
        <w:ind w:left="4178" w:hanging="492"/>
        <w:jc w:val="right"/>
      </w:pPr>
      <w:rPr>
        <w:rFonts w:hint="default" w:ascii="Times New Roman" w:hAnsi="Times New Roman" w:eastAsia="Times New Roman" w:cs="Times New Roman"/>
        <w:b w:val="0"/>
        <w:bCs/>
        <w:i w:val="0"/>
        <w:iCs w:val="0"/>
        <w:spacing w:val="-1"/>
        <w:sz w:val="28"/>
        <w:szCs w:val="28"/>
        <w:lang w:val="ru-RU" w:eastAsia="en-US" w:bidi="ar-SA"/>
      </w:rPr>
    </w:lvl>
    <w:lvl w:ilvl="5">
      <w:start w:val="1"/>
      <w:numFmt w:val="decimal"/>
      <w:isLgl w:val="false"/>
      <w:suff w:val="tab"/>
      <w:lvlText w:val="%4.%5.%6."/>
      <w:lvlJc w:val="left"/>
      <w:pPr>
        <w:ind w:left="4954" w:hanging="701"/>
        <w:jc w:val="right"/>
      </w:pPr>
      <w:rPr>
        <w:rFonts w:hint="default" w:ascii="Times New Roman" w:hAnsi="Times New Roman" w:eastAsia="Times New Roman" w:cs="Times New Roman"/>
        <w:b w:val="0"/>
        <w:bCs/>
        <w:i w:val="0"/>
        <w:iCs w:val="0"/>
        <w:spacing w:val="-3"/>
        <w:sz w:val="28"/>
        <w:szCs w:val="28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7525" w:hanging="701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8360" w:hanging="701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9196" w:hanging="701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/>
      </w:rPr>
    </w:lvl>
    <w:lvl w:ilvl="2">
      <w:start w:val="1"/>
      <w:numFmt w:val="decimal"/>
      <w:isLgl w:val="false"/>
      <w:suff w:val="tab"/>
      <w:lvlText w:val="%1.%2.%3.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/>
      </w:rPr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num w:numId="1">
    <w:abstractNumId w:val="7"/>
  </w:num>
  <w:num w:numId="2">
    <w:abstractNumId w:val="11"/>
  </w:num>
  <w:num w:numId="3">
    <w:abstractNumId w:val="0"/>
  </w:num>
  <w:num w:numId="4">
    <w:abstractNumId w:val="6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8"/>
  </w:num>
  <w:num w:numId="9">
    <w:abstractNumId w:val="3"/>
  </w:num>
  <w:num w:numId="10">
    <w:abstractNumId w:val="5"/>
  </w:num>
  <w:num w:numId="11">
    <w:abstractNumId w:val="9"/>
  </w:num>
  <w:num w:numId="12">
    <w:abstractNumId w:val="10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6">
    <w:name w:val="Heading 1"/>
    <w:basedOn w:val="864"/>
    <w:next w:val="864"/>
    <w:link w:val="68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7">
    <w:name w:val="Heading 1 Char"/>
    <w:link w:val="686"/>
    <w:uiPriority w:val="9"/>
    <w:rPr>
      <w:rFonts w:ascii="Arial" w:hAnsi="Arial" w:eastAsia="Arial" w:cs="Arial"/>
      <w:sz w:val="40"/>
      <w:szCs w:val="40"/>
    </w:rPr>
  </w:style>
  <w:style w:type="paragraph" w:styleId="688">
    <w:name w:val="Heading 2"/>
    <w:basedOn w:val="864"/>
    <w:next w:val="864"/>
    <w:link w:val="68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9">
    <w:name w:val="Heading 2 Char"/>
    <w:link w:val="688"/>
    <w:uiPriority w:val="9"/>
    <w:rPr>
      <w:rFonts w:ascii="Arial" w:hAnsi="Arial" w:eastAsia="Arial" w:cs="Arial"/>
      <w:sz w:val="34"/>
    </w:rPr>
  </w:style>
  <w:style w:type="paragraph" w:styleId="690">
    <w:name w:val="Heading 3"/>
    <w:basedOn w:val="864"/>
    <w:next w:val="864"/>
    <w:link w:val="69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1">
    <w:name w:val="Heading 3 Char"/>
    <w:link w:val="690"/>
    <w:uiPriority w:val="9"/>
    <w:rPr>
      <w:rFonts w:ascii="Arial" w:hAnsi="Arial" w:eastAsia="Arial" w:cs="Arial"/>
      <w:sz w:val="30"/>
      <w:szCs w:val="30"/>
    </w:rPr>
  </w:style>
  <w:style w:type="paragraph" w:styleId="692">
    <w:name w:val="Heading 4"/>
    <w:basedOn w:val="864"/>
    <w:next w:val="864"/>
    <w:link w:val="69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3">
    <w:name w:val="Heading 4 Char"/>
    <w:link w:val="692"/>
    <w:uiPriority w:val="9"/>
    <w:rPr>
      <w:rFonts w:ascii="Arial" w:hAnsi="Arial" w:eastAsia="Arial" w:cs="Arial"/>
      <w:b/>
      <w:bCs/>
      <w:sz w:val="26"/>
      <w:szCs w:val="26"/>
    </w:rPr>
  </w:style>
  <w:style w:type="paragraph" w:styleId="694">
    <w:name w:val="Heading 5"/>
    <w:basedOn w:val="864"/>
    <w:next w:val="864"/>
    <w:link w:val="69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5">
    <w:name w:val="Heading 5 Char"/>
    <w:link w:val="694"/>
    <w:uiPriority w:val="9"/>
    <w:rPr>
      <w:rFonts w:ascii="Arial" w:hAnsi="Arial" w:eastAsia="Arial" w:cs="Arial"/>
      <w:b/>
      <w:bCs/>
      <w:sz w:val="24"/>
      <w:szCs w:val="24"/>
    </w:rPr>
  </w:style>
  <w:style w:type="paragraph" w:styleId="696">
    <w:name w:val="Heading 6"/>
    <w:basedOn w:val="864"/>
    <w:next w:val="864"/>
    <w:link w:val="69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7">
    <w:name w:val="Heading 6 Char"/>
    <w:link w:val="696"/>
    <w:uiPriority w:val="9"/>
    <w:rPr>
      <w:rFonts w:ascii="Arial" w:hAnsi="Arial" w:eastAsia="Arial" w:cs="Arial"/>
      <w:b/>
      <w:bCs/>
      <w:sz w:val="22"/>
      <w:szCs w:val="22"/>
    </w:rPr>
  </w:style>
  <w:style w:type="paragraph" w:styleId="698">
    <w:name w:val="Heading 7"/>
    <w:basedOn w:val="864"/>
    <w:next w:val="864"/>
    <w:link w:val="69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9">
    <w:name w:val="Heading 7 Char"/>
    <w:link w:val="69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0">
    <w:name w:val="Heading 8"/>
    <w:basedOn w:val="864"/>
    <w:next w:val="864"/>
    <w:link w:val="70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1">
    <w:name w:val="Heading 8 Char"/>
    <w:link w:val="700"/>
    <w:uiPriority w:val="9"/>
    <w:rPr>
      <w:rFonts w:ascii="Arial" w:hAnsi="Arial" w:eastAsia="Arial" w:cs="Arial"/>
      <w:i/>
      <w:iCs/>
      <w:sz w:val="22"/>
      <w:szCs w:val="22"/>
    </w:rPr>
  </w:style>
  <w:style w:type="paragraph" w:styleId="702">
    <w:name w:val="Heading 9"/>
    <w:basedOn w:val="864"/>
    <w:next w:val="864"/>
    <w:link w:val="70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3">
    <w:name w:val="Heading 9 Char"/>
    <w:link w:val="702"/>
    <w:uiPriority w:val="9"/>
    <w:rPr>
      <w:rFonts w:ascii="Arial" w:hAnsi="Arial" w:eastAsia="Arial" w:cs="Arial"/>
      <w:i/>
      <w:iCs/>
      <w:sz w:val="21"/>
      <w:szCs w:val="21"/>
    </w:rPr>
  </w:style>
  <w:style w:type="paragraph" w:styleId="704">
    <w:name w:val="List Paragraph"/>
    <w:basedOn w:val="864"/>
    <w:uiPriority w:val="34"/>
    <w:qFormat/>
    <w:pPr>
      <w:contextualSpacing/>
      <w:ind w:left="720"/>
    </w:pPr>
  </w:style>
  <w:style w:type="paragraph" w:styleId="705">
    <w:name w:val="No Spacing"/>
    <w:uiPriority w:val="1"/>
    <w:qFormat/>
    <w:pPr>
      <w:spacing w:before="0" w:after="0" w:line="240" w:lineRule="auto"/>
    </w:pPr>
  </w:style>
  <w:style w:type="paragraph" w:styleId="706">
    <w:name w:val="Title"/>
    <w:basedOn w:val="864"/>
    <w:next w:val="864"/>
    <w:link w:val="70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7">
    <w:name w:val="Title Char"/>
    <w:link w:val="706"/>
    <w:uiPriority w:val="10"/>
    <w:rPr>
      <w:sz w:val="48"/>
      <w:szCs w:val="48"/>
    </w:rPr>
  </w:style>
  <w:style w:type="paragraph" w:styleId="708">
    <w:name w:val="Subtitle"/>
    <w:basedOn w:val="864"/>
    <w:next w:val="864"/>
    <w:link w:val="709"/>
    <w:uiPriority w:val="11"/>
    <w:qFormat/>
    <w:pPr>
      <w:spacing w:before="200" w:after="200"/>
    </w:pPr>
    <w:rPr>
      <w:sz w:val="24"/>
      <w:szCs w:val="24"/>
    </w:rPr>
  </w:style>
  <w:style w:type="character" w:styleId="709">
    <w:name w:val="Subtitle Char"/>
    <w:link w:val="708"/>
    <w:uiPriority w:val="11"/>
    <w:rPr>
      <w:sz w:val="24"/>
      <w:szCs w:val="24"/>
    </w:rPr>
  </w:style>
  <w:style w:type="paragraph" w:styleId="710">
    <w:name w:val="Quote"/>
    <w:basedOn w:val="864"/>
    <w:next w:val="864"/>
    <w:link w:val="711"/>
    <w:uiPriority w:val="29"/>
    <w:qFormat/>
    <w:pPr>
      <w:ind w:left="720" w:right="720"/>
    </w:pPr>
    <w:rPr>
      <w:i/>
    </w:rPr>
  </w:style>
  <w:style w:type="character" w:styleId="711">
    <w:name w:val="Quote Char"/>
    <w:link w:val="710"/>
    <w:uiPriority w:val="29"/>
    <w:rPr>
      <w:i/>
    </w:rPr>
  </w:style>
  <w:style w:type="paragraph" w:styleId="712">
    <w:name w:val="Intense Quote"/>
    <w:basedOn w:val="864"/>
    <w:next w:val="864"/>
    <w:link w:val="71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3">
    <w:name w:val="Intense Quote Char"/>
    <w:link w:val="712"/>
    <w:uiPriority w:val="30"/>
    <w:rPr>
      <w:i/>
    </w:rPr>
  </w:style>
  <w:style w:type="paragraph" w:styleId="714">
    <w:name w:val="Header"/>
    <w:basedOn w:val="864"/>
    <w:link w:val="71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5">
    <w:name w:val="Header Char"/>
    <w:link w:val="714"/>
    <w:uiPriority w:val="99"/>
  </w:style>
  <w:style w:type="paragraph" w:styleId="716">
    <w:name w:val="Footer"/>
    <w:basedOn w:val="864"/>
    <w:link w:val="71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7">
    <w:name w:val="Footer Char"/>
    <w:link w:val="716"/>
    <w:uiPriority w:val="99"/>
  </w:style>
  <w:style w:type="paragraph" w:styleId="718">
    <w:name w:val="Caption"/>
    <w:basedOn w:val="864"/>
    <w:next w:val="86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9">
    <w:name w:val="Caption Char"/>
    <w:basedOn w:val="718"/>
    <w:link w:val="716"/>
    <w:uiPriority w:val="99"/>
  </w:style>
  <w:style w:type="table" w:styleId="720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1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2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3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4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5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7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9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0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1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2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3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4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5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6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9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0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1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2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3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4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5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6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7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8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9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4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5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6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7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8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9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0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2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3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4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5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6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7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8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9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0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1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2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3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4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5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6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7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8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9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0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1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2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3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4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5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6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7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8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9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0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1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2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3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4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5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6">
    <w:name w:val="Hyperlink"/>
    <w:uiPriority w:val="99"/>
    <w:unhideWhenUsed/>
    <w:rPr>
      <w:color w:val="0000ff" w:themeColor="hyperlink"/>
      <w:u w:val="single"/>
    </w:rPr>
  </w:style>
  <w:style w:type="paragraph" w:styleId="847">
    <w:name w:val="footnote text"/>
    <w:basedOn w:val="864"/>
    <w:link w:val="848"/>
    <w:uiPriority w:val="99"/>
    <w:semiHidden/>
    <w:unhideWhenUsed/>
    <w:pPr>
      <w:spacing w:after="40" w:line="240" w:lineRule="auto"/>
    </w:pPr>
    <w:rPr>
      <w:sz w:val="18"/>
    </w:rPr>
  </w:style>
  <w:style w:type="character" w:styleId="848">
    <w:name w:val="Footnote Text Char"/>
    <w:link w:val="847"/>
    <w:uiPriority w:val="99"/>
    <w:rPr>
      <w:sz w:val="18"/>
    </w:rPr>
  </w:style>
  <w:style w:type="character" w:styleId="849">
    <w:name w:val="footnote reference"/>
    <w:uiPriority w:val="99"/>
    <w:unhideWhenUsed/>
    <w:rPr>
      <w:vertAlign w:val="superscript"/>
    </w:rPr>
  </w:style>
  <w:style w:type="paragraph" w:styleId="850">
    <w:name w:val="endnote text"/>
    <w:basedOn w:val="864"/>
    <w:link w:val="851"/>
    <w:uiPriority w:val="99"/>
    <w:semiHidden/>
    <w:unhideWhenUsed/>
    <w:pPr>
      <w:spacing w:after="0" w:line="240" w:lineRule="auto"/>
    </w:pPr>
    <w:rPr>
      <w:sz w:val="20"/>
    </w:rPr>
  </w:style>
  <w:style w:type="character" w:styleId="851">
    <w:name w:val="Endnote Text Char"/>
    <w:link w:val="850"/>
    <w:uiPriority w:val="99"/>
    <w:rPr>
      <w:sz w:val="20"/>
    </w:rPr>
  </w:style>
  <w:style w:type="character" w:styleId="852">
    <w:name w:val="endnote reference"/>
    <w:uiPriority w:val="99"/>
    <w:semiHidden/>
    <w:unhideWhenUsed/>
    <w:rPr>
      <w:vertAlign w:val="superscript"/>
    </w:rPr>
  </w:style>
  <w:style w:type="paragraph" w:styleId="853">
    <w:name w:val="toc 1"/>
    <w:basedOn w:val="864"/>
    <w:next w:val="864"/>
    <w:uiPriority w:val="39"/>
    <w:unhideWhenUsed/>
    <w:pPr>
      <w:ind w:left="0" w:right="0" w:firstLine="0"/>
      <w:spacing w:after="57"/>
    </w:pPr>
  </w:style>
  <w:style w:type="paragraph" w:styleId="854">
    <w:name w:val="toc 2"/>
    <w:basedOn w:val="864"/>
    <w:next w:val="864"/>
    <w:uiPriority w:val="39"/>
    <w:unhideWhenUsed/>
    <w:pPr>
      <w:ind w:left="283" w:right="0" w:firstLine="0"/>
      <w:spacing w:after="57"/>
    </w:pPr>
  </w:style>
  <w:style w:type="paragraph" w:styleId="855">
    <w:name w:val="toc 3"/>
    <w:basedOn w:val="864"/>
    <w:next w:val="864"/>
    <w:uiPriority w:val="39"/>
    <w:unhideWhenUsed/>
    <w:pPr>
      <w:ind w:left="567" w:right="0" w:firstLine="0"/>
      <w:spacing w:after="57"/>
    </w:pPr>
  </w:style>
  <w:style w:type="paragraph" w:styleId="856">
    <w:name w:val="toc 4"/>
    <w:basedOn w:val="864"/>
    <w:next w:val="864"/>
    <w:uiPriority w:val="39"/>
    <w:unhideWhenUsed/>
    <w:pPr>
      <w:ind w:left="850" w:right="0" w:firstLine="0"/>
      <w:spacing w:after="57"/>
    </w:pPr>
  </w:style>
  <w:style w:type="paragraph" w:styleId="857">
    <w:name w:val="toc 5"/>
    <w:basedOn w:val="864"/>
    <w:next w:val="864"/>
    <w:uiPriority w:val="39"/>
    <w:unhideWhenUsed/>
    <w:pPr>
      <w:ind w:left="1134" w:right="0" w:firstLine="0"/>
      <w:spacing w:after="57"/>
    </w:pPr>
  </w:style>
  <w:style w:type="paragraph" w:styleId="858">
    <w:name w:val="toc 6"/>
    <w:basedOn w:val="864"/>
    <w:next w:val="864"/>
    <w:uiPriority w:val="39"/>
    <w:unhideWhenUsed/>
    <w:pPr>
      <w:ind w:left="1417" w:right="0" w:firstLine="0"/>
      <w:spacing w:after="57"/>
    </w:pPr>
  </w:style>
  <w:style w:type="paragraph" w:styleId="859">
    <w:name w:val="toc 7"/>
    <w:basedOn w:val="864"/>
    <w:next w:val="864"/>
    <w:uiPriority w:val="39"/>
    <w:unhideWhenUsed/>
    <w:pPr>
      <w:ind w:left="1701" w:right="0" w:firstLine="0"/>
      <w:spacing w:after="57"/>
    </w:pPr>
  </w:style>
  <w:style w:type="paragraph" w:styleId="860">
    <w:name w:val="toc 8"/>
    <w:basedOn w:val="864"/>
    <w:next w:val="864"/>
    <w:uiPriority w:val="39"/>
    <w:unhideWhenUsed/>
    <w:pPr>
      <w:ind w:left="1984" w:right="0" w:firstLine="0"/>
      <w:spacing w:after="57"/>
    </w:pPr>
  </w:style>
  <w:style w:type="paragraph" w:styleId="861">
    <w:name w:val="toc 9"/>
    <w:basedOn w:val="864"/>
    <w:next w:val="864"/>
    <w:uiPriority w:val="39"/>
    <w:unhideWhenUsed/>
    <w:pPr>
      <w:ind w:left="2268" w:right="0" w:firstLine="0"/>
      <w:spacing w:after="57"/>
    </w:pPr>
  </w:style>
  <w:style w:type="paragraph" w:styleId="862">
    <w:name w:val="TOC Heading"/>
    <w:uiPriority w:val="39"/>
    <w:unhideWhenUsed/>
  </w:style>
  <w:style w:type="paragraph" w:styleId="863">
    <w:name w:val="table of figures"/>
    <w:basedOn w:val="864"/>
    <w:next w:val="864"/>
    <w:uiPriority w:val="99"/>
    <w:unhideWhenUsed/>
    <w:pPr>
      <w:spacing w:after="0" w:afterAutospacing="0"/>
    </w:pPr>
  </w:style>
  <w:style w:type="paragraph" w:styleId="864" w:default="1">
    <w:name w:val="Normal"/>
    <w:next w:val="864"/>
    <w:link w:val="864"/>
    <w:qFormat/>
    <w:rPr>
      <w:sz w:val="24"/>
      <w:szCs w:val="24"/>
      <w:lang w:val="ru-RU" w:eastAsia="ru-RU" w:bidi="ar-SA"/>
    </w:rPr>
  </w:style>
  <w:style w:type="paragraph" w:styleId="865">
    <w:name w:val="Заголовок 1"/>
    <w:basedOn w:val="864"/>
    <w:next w:val="864"/>
    <w:link w:val="880"/>
    <w:qFormat/>
    <w:pPr>
      <w:jc w:val="right"/>
      <w:keepNext/>
      <w:outlineLvl w:val="0"/>
    </w:pPr>
    <w:rPr>
      <w:b/>
      <w:sz w:val="28"/>
      <w:szCs w:val="20"/>
      <w:lang w:val="en-US" w:eastAsia="en-US"/>
    </w:rPr>
  </w:style>
  <w:style w:type="character" w:styleId="866">
    <w:name w:val="Основной шрифт абзаца"/>
    <w:next w:val="866"/>
    <w:link w:val="864"/>
    <w:uiPriority w:val="1"/>
    <w:semiHidden/>
    <w:unhideWhenUsed/>
  </w:style>
  <w:style w:type="table" w:styleId="867">
    <w:name w:val="Обычная таблица"/>
    <w:next w:val="867"/>
    <w:link w:val="864"/>
    <w:uiPriority w:val="99"/>
    <w:semiHidden/>
    <w:unhideWhenUsed/>
    <w:tblPr/>
  </w:style>
  <w:style w:type="numbering" w:styleId="868">
    <w:name w:val="Нет списка"/>
    <w:next w:val="868"/>
    <w:link w:val="864"/>
    <w:uiPriority w:val="99"/>
    <w:semiHidden/>
    <w:unhideWhenUsed/>
  </w:style>
  <w:style w:type="table" w:styleId="869">
    <w:name w:val="Сетка таблицы"/>
    <w:basedOn w:val="867"/>
    <w:next w:val="869"/>
    <w:link w:val="864"/>
    <w:tblPr/>
  </w:style>
  <w:style w:type="paragraph" w:styleId="870">
    <w:name w:val="Текст выноски"/>
    <w:basedOn w:val="864"/>
    <w:next w:val="870"/>
    <w:link w:val="864"/>
    <w:semiHidden/>
    <w:rPr>
      <w:rFonts w:ascii="Tahoma" w:hAnsi="Tahoma" w:cs="Tahoma"/>
      <w:sz w:val="16"/>
      <w:szCs w:val="16"/>
    </w:rPr>
  </w:style>
  <w:style w:type="paragraph" w:styleId="871">
    <w:name w:val="Название"/>
    <w:basedOn w:val="864"/>
    <w:next w:val="871"/>
    <w:link w:val="886"/>
    <w:qFormat/>
    <w:pPr>
      <w:jc w:val="center"/>
    </w:pPr>
    <w:rPr>
      <w:b/>
      <w:sz w:val="27"/>
      <w:szCs w:val="20"/>
      <w:lang w:val="en-US" w:eastAsia="en-US"/>
    </w:rPr>
  </w:style>
  <w:style w:type="paragraph" w:styleId="872">
    <w:name w:val="Абзац списка"/>
    <w:basedOn w:val="864"/>
    <w:next w:val="872"/>
    <w:link w:val="864"/>
    <w:uiPriority w:val="34"/>
    <w:qFormat/>
    <w:pPr>
      <w:contextualSpacing/>
      <w:ind w:left="720"/>
    </w:pPr>
  </w:style>
  <w:style w:type="character" w:styleId="873">
    <w:name w:val="Гиперссылка"/>
    <w:next w:val="873"/>
    <w:link w:val="864"/>
    <w:rPr>
      <w:color w:val="0000ff"/>
      <w:u w:val="single"/>
    </w:rPr>
  </w:style>
  <w:style w:type="paragraph" w:styleId="874">
    <w:name w:val="Без интервала"/>
    <w:next w:val="874"/>
    <w:link w:val="864"/>
    <w:uiPriority w:val="1"/>
    <w:qFormat/>
    <w:rPr>
      <w:rFonts w:eastAsia="Calibri"/>
      <w:sz w:val="28"/>
      <w:szCs w:val="22"/>
      <w:lang w:val="ru-RU" w:eastAsia="en-US" w:bidi="ar-SA"/>
    </w:rPr>
  </w:style>
  <w:style w:type="paragraph" w:styleId="875">
    <w:name w:val="Верхний колонтитул"/>
    <w:basedOn w:val="864"/>
    <w:next w:val="875"/>
    <w:link w:val="876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876">
    <w:name w:val="Верхний колонтитул Знак"/>
    <w:next w:val="876"/>
    <w:link w:val="875"/>
    <w:rPr>
      <w:sz w:val="24"/>
      <w:szCs w:val="24"/>
    </w:rPr>
  </w:style>
  <w:style w:type="paragraph" w:styleId="877">
    <w:name w:val="Нижний колонтитул"/>
    <w:basedOn w:val="864"/>
    <w:next w:val="877"/>
    <w:link w:val="878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878">
    <w:name w:val="Нижний колонтитул Знак"/>
    <w:next w:val="878"/>
    <w:link w:val="877"/>
    <w:rPr>
      <w:sz w:val="24"/>
      <w:szCs w:val="24"/>
    </w:rPr>
  </w:style>
  <w:style w:type="character" w:styleId="879">
    <w:name w:val="Замещающий текст"/>
    <w:next w:val="879"/>
    <w:link w:val="864"/>
    <w:uiPriority w:val="99"/>
    <w:semiHidden/>
    <w:rPr>
      <w:color w:val="808080"/>
    </w:rPr>
  </w:style>
  <w:style w:type="character" w:styleId="880">
    <w:name w:val="Заголовок 1 Знак"/>
    <w:next w:val="880"/>
    <w:link w:val="865"/>
    <w:rPr>
      <w:b/>
      <w:sz w:val="28"/>
    </w:rPr>
  </w:style>
  <w:style w:type="paragraph" w:styleId="881">
    <w:name w:val="Основной текст с отступом 2"/>
    <w:basedOn w:val="864"/>
    <w:next w:val="881"/>
    <w:link w:val="882"/>
    <w:pPr>
      <w:ind w:left="283"/>
      <w:spacing w:after="120" w:line="480" w:lineRule="auto"/>
    </w:pPr>
    <w:rPr>
      <w:lang w:val="en-US" w:eastAsia="en-US"/>
    </w:rPr>
  </w:style>
  <w:style w:type="character" w:styleId="882">
    <w:name w:val="Основной текст с отступом 2 Знак"/>
    <w:next w:val="882"/>
    <w:link w:val="881"/>
    <w:rPr>
      <w:sz w:val="24"/>
      <w:szCs w:val="24"/>
    </w:rPr>
  </w:style>
  <w:style w:type="paragraph" w:styleId="883">
    <w:name w:val="Основной текст 2"/>
    <w:basedOn w:val="864"/>
    <w:next w:val="883"/>
    <w:link w:val="884"/>
    <w:pPr>
      <w:spacing w:after="120" w:line="480" w:lineRule="auto"/>
    </w:pPr>
    <w:rPr>
      <w:lang w:val="en-US" w:eastAsia="en-US"/>
    </w:rPr>
  </w:style>
  <w:style w:type="character" w:styleId="884">
    <w:name w:val="Основной текст 2 Знак"/>
    <w:next w:val="884"/>
    <w:link w:val="883"/>
    <w:rPr>
      <w:sz w:val="24"/>
      <w:szCs w:val="24"/>
    </w:rPr>
  </w:style>
  <w:style w:type="character" w:styleId="885">
    <w:name w:val="st1"/>
    <w:next w:val="885"/>
    <w:link w:val="864"/>
  </w:style>
  <w:style w:type="character" w:styleId="886">
    <w:name w:val="Название Знак"/>
    <w:next w:val="886"/>
    <w:link w:val="871"/>
    <w:rPr>
      <w:b/>
      <w:sz w:val="27"/>
    </w:rPr>
  </w:style>
  <w:style w:type="character" w:styleId="887">
    <w:name w:val="Основной текст_"/>
    <w:next w:val="887"/>
    <w:link w:val="888"/>
    <w:rPr>
      <w:sz w:val="26"/>
      <w:szCs w:val="26"/>
      <w:shd w:val="clear" w:color="auto" w:fill="ffffff"/>
    </w:rPr>
  </w:style>
  <w:style w:type="paragraph" w:styleId="888">
    <w:name w:val="Основной текст2"/>
    <w:basedOn w:val="864"/>
    <w:next w:val="888"/>
    <w:link w:val="887"/>
    <w:pPr>
      <w:spacing w:after="420" w:line="0" w:lineRule="atLeast"/>
      <w:shd w:val="clear" w:color="auto" w:fill="ffffff"/>
    </w:pPr>
    <w:rPr>
      <w:sz w:val="26"/>
      <w:szCs w:val="26"/>
      <w:lang w:val="en-US" w:eastAsia="en-US"/>
    </w:rPr>
  </w:style>
  <w:style w:type="character" w:styleId="889" w:default="1">
    <w:name w:val="Default Paragraph Font"/>
    <w:uiPriority w:val="1"/>
    <w:semiHidden/>
    <w:unhideWhenUsed/>
  </w:style>
  <w:style w:type="numbering" w:styleId="890" w:default="1">
    <w:name w:val="No List"/>
    <w:uiPriority w:val="99"/>
    <w:semiHidden/>
    <w:unhideWhenUsed/>
  </w:style>
  <w:style w:type="table" w:styleId="891" w:default="1">
    <w:name w:val="Normal Table"/>
    <w:uiPriority w:val="99"/>
    <w:semiHidden/>
    <w:unhideWhenUsed/>
    <w:tblPr/>
  </w:style>
  <w:style w:type="table" w:styleId="892" w:customStyle="1">
    <w:name w:val="Table Normal"/>
    <w:uiPriority w:val="2"/>
    <w:semiHidden/>
    <w:unhideWhenUsed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hint="default" w:asciiTheme="minorHAnsi" w:hAnsiTheme="minorHAnsi" w:eastAsiaTheme="minorHAnsi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en-US" w:eastAsia="en-US" w:bidi="ar-SA"/>
      <w14:ligatures w14:val="none"/>
    </w:rPr>
    <w:tblPr>
      <w:tblStyleRowBandSize w:val="1"/>
      <w:tblStyleColBandSize w:val="1"/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top w:w="0" w:type="dxa"/>
        <w:right w:w="0" w:type="dxa"/>
        <w:bottom w:w="0" w:type="dxa"/>
      </w:tblCellMar>
    </w:tblPr>
    <w:trPr>
      <w:cantSplit w:val="false"/>
      <w:jc w:val="left"/>
    </w:trPr>
    <w:tcPr>
      <w:tcW w:w="0" w:type="auto"/>
      <w:vAlign w:val="top"/>
      <w:vMerge w:val="restart"/>
      <w:hMerge w:val="restart"/>
    </w:tcPr>
  </w:style>
  <w:style w:type="paragraph" w:styleId="893" w:customStyle="1">
    <w:name w:val="Table Paragraph"/>
    <w:uiPriority w:val="1"/>
    <w:qFormat/>
    <w:pPr>
      <w:contextualSpacing w:val="0"/>
      <w:ind w:left="0" w:right="0" w:firstLine="0"/>
      <w:jc w:val="center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894" w:customStyle="1">
    <w:name w:val="Body Text"/>
    <w:uiPriority w:val="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6"/>
      <w:szCs w:val="26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895" w:customStyle="1">
    <w:name w:val="Другое"/>
    <w:pPr>
      <w:contextualSpacing w:val="0"/>
      <w:ind w:left="0" w:right="0" w:firstLine="40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6"/>
      <w:szCs w:val="26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96" w:customStyle="1">
    <w:name w:val="Другое_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styleId="897" w:customStyle="1">
    <w:name w:val="Основной текст1"/>
    <w:pPr>
      <w:contextualSpacing w:val="0"/>
      <w:ind w:left="0" w:right="0" w:firstLine="40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6"/>
      <w:szCs w:val="26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98" w:customStyle="1">
    <w:name w:val="Заголовок №3"/>
    <w:pPr>
      <w:contextualSpacing w:val="0"/>
      <w:ind w:left="0" w:right="0" w:firstLine="0"/>
      <w:jc w:val="center"/>
      <w:keepLines w:val="0"/>
      <w:keepNext w:val="0"/>
      <w:pageBreakBefore w:val="0"/>
      <w:spacing w:before="0" w:beforeAutospacing="0" w:after="300" w:afterAutospacing="0" w:line="223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2"/>
      <w:suppressLineNumbers w:val="0"/>
    </w:pPr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vanish w:val="0"/>
      <w:color w:val="000000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99" w:customStyle="1">
    <w:name w:val="Заголовок №3_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emf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image" Target="media/image14.png"/><Relationship Id="rId23" Type="http://schemas.openxmlformats.org/officeDocument/2006/relationships/image" Target="media/image15.png"/><Relationship Id="rId24" Type="http://schemas.openxmlformats.org/officeDocument/2006/relationships/image" Target="media/image16.png"/><Relationship Id="rId25" Type="http://schemas.openxmlformats.org/officeDocument/2006/relationships/image" Target="media/image17.png"/><Relationship Id="rId26" Type="http://schemas.openxmlformats.org/officeDocument/2006/relationships/image" Target="media/image18.png"/><Relationship Id="rId27" Type="http://schemas.openxmlformats.org/officeDocument/2006/relationships/image" Target="media/image19.png"/><Relationship Id="rId28" Type="http://schemas.openxmlformats.org/officeDocument/2006/relationships/image" Target="media/image20.png"/><Relationship Id="rId29" Type="http://schemas.openxmlformats.org/officeDocument/2006/relationships/image" Target="media/image21.png"/><Relationship Id="rId30" Type="http://schemas.openxmlformats.org/officeDocument/2006/relationships/image" Target="media/image22.png"/><Relationship Id="rId31" Type="http://schemas.openxmlformats.org/officeDocument/2006/relationships/image" Target="media/image23.png"/><Relationship Id="rId32" Type="http://schemas.openxmlformats.org/officeDocument/2006/relationships/image" Target="media/image24.png"/><Relationship Id="rId33" Type="http://schemas.openxmlformats.org/officeDocument/2006/relationships/image" Target="media/image25.png"/><Relationship Id="rId34" Type="http://schemas.openxmlformats.org/officeDocument/2006/relationships/image" Target="media/image26.png"/><Relationship Id="rId35" Type="http://schemas.openxmlformats.org/officeDocument/2006/relationships/image" Target="media/image27.jpg"/><Relationship Id="rId36" Type="http://schemas.openxmlformats.org/officeDocument/2006/relationships/image" Target="media/image28.png"/><Relationship Id="rId37" Type="http://schemas.openxmlformats.org/officeDocument/2006/relationships/image" Target="media/image29.png"/><Relationship Id="rId38" Type="http://schemas.openxmlformats.org/officeDocument/2006/relationships/image" Target="media/image30.jpg"/><Relationship Id="rId39" Type="http://schemas.openxmlformats.org/officeDocument/2006/relationships/image" Target="media/image31.png"/><Relationship Id="rId40" Type="http://schemas.openxmlformats.org/officeDocument/2006/relationships/image" Target="media/image3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Р7-Офис/2024.2.1.466</Application>
  <Company>Reanimator Extreme Edition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revision>5</cp:revision>
  <dcterms:created xsi:type="dcterms:W3CDTF">2014-10-29T08:28:00Z</dcterms:created>
  <dcterms:modified xsi:type="dcterms:W3CDTF">2026-02-05T09:37:30Z</dcterms:modified>
  <cp:version>917504</cp:version>
</cp:coreProperties>
</file>